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738B" w14:textId="77777777" w:rsidR="00245B54" w:rsidRDefault="00245B54" w:rsidP="00245B54">
      <w:pPr>
        <w:pStyle w:val="Heading2"/>
        <w:spacing w:before="79" w:line="257" w:lineRule="exact"/>
        <w:ind w:left="275" w:firstLine="0"/>
        <w:rPr>
          <w:u w:val="none"/>
        </w:rPr>
      </w:pPr>
      <w:r>
        <w:rPr>
          <w:spacing w:val="-2"/>
          <w:u w:val="none"/>
        </w:rPr>
        <w:t>CHARTER</w:t>
      </w:r>
      <w:r>
        <w:rPr>
          <w:spacing w:val="-5"/>
          <w:u w:val="none"/>
        </w:rPr>
        <w:t xml:space="preserve"> </w:t>
      </w:r>
      <w:r>
        <w:rPr>
          <w:spacing w:val="-2"/>
          <w:u w:val="none"/>
        </w:rPr>
        <w:t>TOWNSHIP</w:t>
      </w:r>
      <w:r>
        <w:rPr>
          <w:u w:val="none"/>
        </w:rPr>
        <w:t xml:space="preserve"> </w:t>
      </w:r>
      <w:r>
        <w:rPr>
          <w:spacing w:val="-2"/>
          <w:u w:val="none"/>
        </w:rPr>
        <w:t>OF</w:t>
      </w:r>
      <w:r>
        <w:rPr>
          <w:u w:val="none"/>
        </w:rPr>
        <w:t xml:space="preserve"> </w:t>
      </w:r>
      <w:r>
        <w:rPr>
          <w:spacing w:val="-2"/>
          <w:u w:val="none"/>
        </w:rPr>
        <w:t>MERIDIAN</w:t>
      </w:r>
    </w:p>
    <w:p w14:paraId="5507794E" w14:textId="27EC5966" w:rsidR="00245B54" w:rsidRDefault="00245B54" w:rsidP="00245B54">
      <w:pPr>
        <w:spacing w:line="257" w:lineRule="exact"/>
        <w:ind w:left="276"/>
        <w:rPr>
          <w:b/>
        </w:rPr>
      </w:pPr>
      <w:r>
        <w:rPr>
          <w:spacing w:val="-2"/>
        </w:rPr>
        <w:t>REGULAR</w:t>
      </w:r>
      <w:r>
        <w:rPr>
          <w:spacing w:val="-3"/>
        </w:rPr>
        <w:t xml:space="preserve"> </w:t>
      </w:r>
      <w:r>
        <w:rPr>
          <w:spacing w:val="-2"/>
        </w:rPr>
        <w:t>MEETING ENVIRONMENTAL</w:t>
      </w:r>
      <w:r>
        <w:rPr>
          <w:spacing w:val="7"/>
        </w:rPr>
        <w:t xml:space="preserve"> </w:t>
      </w:r>
      <w:r>
        <w:rPr>
          <w:spacing w:val="-2"/>
        </w:rPr>
        <w:t xml:space="preserve">COMMISSION </w:t>
      </w:r>
      <w:r w:rsidRPr="00245B54">
        <w:rPr>
          <w:b/>
          <w:spacing w:val="-2"/>
        </w:rPr>
        <w:t>–DRAFT-</w:t>
      </w:r>
    </w:p>
    <w:p w14:paraId="1AC58F10" w14:textId="7B970E4C" w:rsidR="00245B54" w:rsidRDefault="00245B54" w:rsidP="00245B54">
      <w:pPr>
        <w:pStyle w:val="BodyText"/>
        <w:spacing w:before="2"/>
        <w:ind w:left="276" w:right="5140" w:hanging="1"/>
      </w:pPr>
      <w:r>
        <w:t>5151</w:t>
      </w:r>
      <w:r>
        <w:rPr>
          <w:spacing w:val="-12"/>
        </w:rPr>
        <w:t xml:space="preserve"> </w:t>
      </w:r>
      <w:r>
        <w:t>Marsh</w:t>
      </w:r>
      <w:r>
        <w:rPr>
          <w:spacing w:val="-11"/>
        </w:rPr>
        <w:t xml:space="preserve"> </w:t>
      </w:r>
      <w:r>
        <w:t>Road,</w:t>
      </w:r>
      <w:r>
        <w:rPr>
          <w:spacing w:val="-11"/>
        </w:rPr>
        <w:t xml:space="preserve"> </w:t>
      </w:r>
      <w:r>
        <w:t>Okemos</w:t>
      </w:r>
      <w:r>
        <w:rPr>
          <w:spacing w:val="-11"/>
        </w:rPr>
        <w:t xml:space="preserve"> </w:t>
      </w:r>
      <w:r>
        <w:t>MI</w:t>
      </w:r>
      <w:r>
        <w:rPr>
          <w:spacing w:val="-11"/>
        </w:rPr>
        <w:t xml:space="preserve"> </w:t>
      </w:r>
      <w:r>
        <w:t xml:space="preserve">48864-1198 517.853.4000, Township Hall Room WEDNESDAY, </w:t>
      </w:r>
      <w:r w:rsidR="008F09BE">
        <w:t>NOVEMBER</w:t>
      </w:r>
      <w:r w:rsidR="00C56C8B">
        <w:t xml:space="preserve"> </w:t>
      </w:r>
      <w:r w:rsidR="008F09BE">
        <w:t>5</w:t>
      </w:r>
      <w:r w:rsidR="008F09BE" w:rsidRPr="008F09BE">
        <w:rPr>
          <w:vertAlign w:val="superscript"/>
        </w:rPr>
        <w:t>th</w:t>
      </w:r>
      <w:r w:rsidR="00C56C8B">
        <w:t xml:space="preserve"> </w:t>
      </w:r>
      <w:r>
        <w:t>, 2025, 7:00PM</w:t>
      </w:r>
    </w:p>
    <w:p w14:paraId="008288DB" w14:textId="77777777" w:rsidR="006D4BE8" w:rsidRDefault="006D4BE8" w:rsidP="006D6591">
      <w:pPr>
        <w:pStyle w:val="BodyText"/>
        <w:spacing w:before="23"/>
        <w:ind w:right="180"/>
        <w:rPr>
          <w:sz w:val="20"/>
        </w:rPr>
      </w:pPr>
    </w:p>
    <w:tbl>
      <w:tblPr>
        <w:tblW w:w="8677" w:type="dxa"/>
        <w:tblInd w:w="334" w:type="dxa"/>
        <w:tblLayout w:type="fixed"/>
        <w:tblCellMar>
          <w:left w:w="0" w:type="dxa"/>
          <w:right w:w="0" w:type="dxa"/>
        </w:tblCellMar>
        <w:tblLook w:val="01E0" w:firstRow="1" w:lastRow="1" w:firstColumn="1" w:lastColumn="1" w:noHBand="0" w:noVBand="0"/>
      </w:tblPr>
      <w:tblGrid>
        <w:gridCol w:w="1253"/>
        <w:gridCol w:w="7424"/>
      </w:tblGrid>
      <w:tr w:rsidR="006D4BE8" w14:paraId="277CD5E7" w14:textId="77777777" w:rsidTr="00806500">
        <w:trPr>
          <w:trHeight w:val="644"/>
        </w:trPr>
        <w:tc>
          <w:tcPr>
            <w:tcW w:w="1253" w:type="dxa"/>
          </w:tcPr>
          <w:p w14:paraId="2AC8FBCC" w14:textId="77777777" w:rsidR="006D4BE8" w:rsidRDefault="00556167" w:rsidP="006D6591">
            <w:pPr>
              <w:pStyle w:val="TableParagraph"/>
              <w:ind w:left="59" w:right="180"/>
            </w:pPr>
            <w:r>
              <w:rPr>
                <w:spacing w:val="-2"/>
              </w:rPr>
              <w:t>PRESENT:</w:t>
            </w:r>
          </w:p>
        </w:tc>
        <w:tc>
          <w:tcPr>
            <w:tcW w:w="7424" w:type="dxa"/>
          </w:tcPr>
          <w:p w14:paraId="1347ED8A" w14:textId="4BC4B60F" w:rsidR="00235A19" w:rsidRDefault="008F09BE" w:rsidP="006D6591">
            <w:pPr>
              <w:pStyle w:val="TableParagraph"/>
              <w:ind w:left="252" w:right="180"/>
            </w:pPr>
            <w:r>
              <w:t xml:space="preserve">Chair Bill McConnell, </w:t>
            </w:r>
            <w:r w:rsidR="00235A19">
              <w:t>Vice Chair Yu Man Lee</w:t>
            </w:r>
          </w:p>
          <w:p w14:paraId="7B708A76" w14:textId="54CAF935" w:rsidR="00134B63" w:rsidRDefault="00556167" w:rsidP="007C293A">
            <w:pPr>
              <w:pStyle w:val="TableParagraph"/>
              <w:ind w:left="252" w:right="180"/>
            </w:pPr>
            <w:r>
              <w:t>Commissioners</w:t>
            </w:r>
            <w:r w:rsidR="00FF2620">
              <w:t xml:space="preserve"> Tom</w:t>
            </w:r>
            <w:r w:rsidR="00FF2620">
              <w:rPr>
                <w:spacing w:val="-3"/>
              </w:rPr>
              <w:t xml:space="preserve"> </w:t>
            </w:r>
            <w:r w:rsidR="00FF2620">
              <w:t>Fraz</w:t>
            </w:r>
            <w:r w:rsidR="00285170">
              <w:t>i</w:t>
            </w:r>
            <w:r w:rsidR="00FF2620">
              <w:t>er</w:t>
            </w:r>
            <w:r>
              <w:t>,</w:t>
            </w:r>
            <w:r>
              <w:rPr>
                <w:spacing w:val="-4"/>
              </w:rPr>
              <w:t xml:space="preserve"> </w:t>
            </w:r>
            <w:r>
              <w:t xml:space="preserve">Richard </w:t>
            </w:r>
            <w:proofErr w:type="spellStart"/>
            <w:r>
              <w:t>Miksicek</w:t>
            </w:r>
            <w:proofErr w:type="spellEnd"/>
            <w:r>
              <w:t xml:space="preserve">, </w:t>
            </w:r>
            <w:r w:rsidR="00314362">
              <w:t>Laura</w:t>
            </w:r>
            <w:r w:rsidR="00314362">
              <w:rPr>
                <w:spacing w:val="-4"/>
              </w:rPr>
              <w:t xml:space="preserve"> </w:t>
            </w:r>
            <w:r w:rsidR="00314362">
              <w:t>Belisle, Cynthia Peterson, Harrison</w:t>
            </w:r>
            <w:r w:rsidR="00314362">
              <w:rPr>
                <w:spacing w:val="-5"/>
              </w:rPr>
              <w:t xml:space="preserve"> </w:t>
            </w:r>
            <w:r w:rsidR="00314362">
              <w:t xml:space="preserve">Batten </w:t>
            </w:r>
            <w:r w:rsidR="00FF2620">
              <w:t>and Trustee Nickolas Lentz</w:t>
            </w:r>
          </w:p>
        </w:tc>
      </w:tr>
      <w:tr w:rsidR="00134B63" w14:paraId="0C226170" w14:textId="77777777" w:rsidTr="00806500">
        <w:trPr>
          <w:trHeight w:val="631"/>
        </w:trPr>
        <w:tc>
          <w:tcPr>
            <w:tcW w:w="1253" w:type="dxa"/>
          </w:tcPr>
          <w:p w14:paraId="4B895BA0" w14:textId="035F5C3E" w:rsidR="00134B63" w:rsidRDefault="00134B63" w:rsidP="006D6591">
            <w:pPr>
              <w:pStyle w:val="TableParagraph"/>
              <w:spacing w:before="116"/>
              <w:ind w:right="180"/>
              <w:rPr>
                <w:spacing w:val="-2"/>
              </w:rPr>
            </w:pPr>
            <w:r>
              <w:rPr>
                <w:spacing w:val="-2"/>
              </w:rPr>
              <w:t>ABSENT:</w:t>
            </w:r>
          </w:p>
        </w:tc>
        <w:tc>
          <w:tcPr>
            <w:tcW w:w="7424" w:type="dxa"/>
          </w:tcPr>
          <w:p w14:paraId="6F8CEB0E" w14:textId="02ED1BFF" w:rsidR="00134B63" w:rsidRDefault="00134B63" w:rsidP="006D6591">
            <w:pPr>
              <w:pStyle w:val="TableParagraph"/>
              <w:spacing w:before="99" w:line="256" w:lineRule="exact"/>
              <w:ind w:left="243" w:right="180"/>
            </w:pPr>
          </w:p>
        </w:tc>
      </w:tr>
      <w:tr w:rsidR="006D4BE8" w14:paraId="0E299E6C" w14:textId="77777777" w:rsidTr="00806500">
        <w:trPr>
          <w:trHeight w:val="631"/>
        </w:trPr>
        <w:tc>
          <w:tcPr>
            <w:tcW w:w="1253" w:type="dxa"/>
          </w:tcPr>
          <w:p w14:paraId="5DC5A7CB" w14:textId="77777777" w:rsidR="006D4BE8" w:rsidRDefault="00556167" w:rsidP="006D6591">
            <w:pPr>
              <w:pStyle w:val="TableParagraph"/>
              <w:spacing w:before="116"/>
              <w:ind w:right="180"/>
            </w:pPr>
            <w:r>
              <w:rPr>
                <w:spacing w:val="-2"/>
              </w:rPr>
              <w:t>STAFF:</w:t>
            </w:r>
          </w:p>
        </w:tc>
        <w:tc>
          <w:tcPr>
            <w:tcW w:w="7424" w:type="dxa"/>
          </w:tcPr>
          <w:p w14:paraId="546A1116" w14:textId="641F9B2A" w:rsidR="006D4BE8" w:rsidRDefault="00CD4314" w:rsidP="006D6591">
            <w:pPr>
              <w:pStyle w:val="TableParagraph"/>
              <w:spacing w:before="99" w:line="256" w:lineRule="exact"/>
              <w:ind w:left="243" w:right="180"/>
            </w:pPr>
            <w:r>
              <w:t>Project Engineer J</w:t>
            </w:r>
            <w:r w:rsidR="00556167">
              <w:t>ack Hughes</w:t>
            </w:r>
          </w:p>
          <w:p w14:paraId="02C301D3" w14:textId="70F36E79" w:rsidR="00730994" w:rsidRDefault="00730994" w:rsidP="006D6591">
            <w:pPr>
              <w:pStyle w:val="TableParagraph"/>
              <w:spacing w:before="99" w:line="256" w:lineRule="exact"/>
              <w:ind w:left="243" w:right="180"/>
            </w:pPr>
          </w:p>
        </w:tc>
      </w:tr>
    </w:tbl>
    <w:p w14:paraId="7A23442A" w14:textId="77777777" w:rsidR="006D4BE8" w:rsidRDefault="00556167" w:rsidP="006D6591">
      <w:pPr>
        <w:pStyle w:val="Heading2"/>
        <w:numPr>
          <w:ilvl w:val="0"/>
          <w:numId w:val="1"/>
        </w:numPr>
        <w:tabs>
          <w:tab w:val="left" w:pos="683"/>
        </w:tabs>
        <w:ind w:left="683" w:right="180" w:hanging="357"/>
        <w:rPr>
          <w:u w:val="none"/>
        </w:rPr>
      </w:pPr>
      <w:bookmarkStart w:id="0" w:name="1._CALL_MEETING_TO_ORDER"/>
      <w:bookmarkEnd w:id="0"/>
      <w:r>
        <w:t>CALL</w:t>
      </w:r>
      <w:r>
        <w:rPr>
          <w:spacing w:val="-8"/>
        </w:rPr>
        <w:t xml:space="preserve"> </w:t>
      </w:r>
      <w:r>
        <w:t>MEETING</w:t>
      </w:r>
      <w:r>
        <w:rPr>
          <w:spacing w:val="-10"/>
        </w:rPr>
        <w:t xml:space="preserve"> </w:t>
      </w:r>
      <w:r>
        <w:t>TO</w:t>
      </w:r>
      <w:r>
        <w:rPr>
          <w:spacing w:val="-4"/>
        </w:rPr>
        <w:t xml:space="preserve"> ORDER</w:t>
      </w:r>
    </w:p>
    <w:p w14:paraId="35FB0A67" w14:textId="77777777" w:rsidR="006D4BE8" w:rsidRDefault="006D4BE8" w:rsidP="006D6591">
      <w:pPr>
        <w:pStyle w:val="BodyText"/>
        <w:ind w:right="180"/>
      </w:pPr>
    </w:p>
    <w:p w14:paraId="7ACAD0BB" w14:textId="43669BF0" w:rsidR="006D4BE8" w:rsidRDefault="00556167" w:rsidP="006D6591">
      <w:pPr>
        <w:pStyle w:val="BodyText"/>
        <w:spacing w:before="1"/>
        <w:ind w:left="691" w:right="180" w:hanging="1"/>
      </w:pPr>
      <w:r>
        <w:t>Chair</w:t>
      </w:r>
      <w:r>
        <w:rPr>
          <w:spacing w:val="-4"/>
        </w:rPr>
        <w:t xml:space="preserve"> </w:t>
      </w:r>
      <w:r w:rsidR="008F09BE">
        <w:rPr>
          <w:spacing w:val="-4"/>
        </w:rPr>
        <w:t>McConnell</w:t>
      </w:r>
      <w:r>
        <w:rPr>
          <w:spacing w:val="-8"/>
        </w:rPr>
        <w:t xml:space="preserve"> </w:t>
      </w:r>
      <w:r>
        <w:t>called</w:t>
      </w:r>
      <w:r>
        <w:rPr>
          <w:spacing w:val="-6"/>
        </w:rPr>
        <w:t xml:space="preserve"> </w:t>
      </w:r>
      <w:r>
        <w:t>the</w:t>
      </w:r>
      <w:r>
        <w:rPr>
          <w:spacing w:val="-7"/>
        </w:rPr>
        <w:t xml:space="preserve"> </w:t>
      </w:r>
      <w:r w:rsidR="008F09BE">
        <w:rPr>
          <w:spacing w:val="-7"/>
        </w:rPr>
        <w:t>November</w:t>
      </w:r>
      <w:r>
        <w:rPr>
          <w:spacing w:val="-5"/>
        </w:rPr>
        <w:t xml:space="preserve"> </w:t>
      </w:r>
      <w:r w:rsidR="008F09BE">
        <w:rPr>
          <w:spacing w:val="-5"/>
        </w:rPr>
        <w:t>5</w:t>
      </w:r>
      <w:r w:rsidR="008F09BE" w:rsidRPr="008F09BE">
        <w:rPr>
          <w:spacing w:val="-5"/>
          <w:vertAlign w:val="superscript"/>
        </w:rPr>
        <w:t>th</w:t>
      </w:r>
      <w:r>
        <w:t>,</w:t>
      </w:r>
      <w:r>
        <w:rPr>
          <w:spacing w:val="-4"/>
        </w:rPr>
        <w:t xml:space="preserve"> </w:t>
      </w:r>
      <w:r>
        <w:t>2025,</w:t>
      </w:r>
      <w:r>
        <w:rPr>
          <w:spacing w:val="-7"/>
        </w:rPr>
        <w:t xml:space="preserve"> </w:t>
      </w:r>
      <w:r>
        <w:t>Township</w:t>
      </w:r>
      <w:r>
        <w:rPr>
          <w:spacing w:val="-7"/>
        </w:rPr>
        <w:t xml:space="preserve"> </w:t>
      </w:r>
      <w:r>
        <w:t>Environmental</w:t>
      </w:r>
      <w:r>
        <w:rPr>
          <w:spacing w:val="-4"/>
        </w:rPr>
        <w:t xml:space="preserve"> </w:t>
      </w:r>
      <w:r>
        <w:t>Commission</w:t>
      </w:r>
      <w:r>
        <w:rPr>
          <w:spacing w:val="-7"/>
        </w:rPr>
        <w:t xml:space="preserve"> </w:t>
      </w:r>
      <w:r>
        <w:t>meeting</w:t>
      </w:r>
      <w:r>
        <w:rPr>
          <w:spacing w:val="-7"/>
        </w:rPr>
        <w:t xml:space="preserve"> </w:t>
      </w:r>
      <w:r>
        <w:t>to order at 7:00 pm.</w:t>
      </w:r>
    </w:p>
    <w:p w14:paraId="51B6826E" w14:textId="77777777" w:rsidR="006D4BE8" w:rsidRDefault="00556167" w:rsidP="006D6591">
      <w:pPr>
        <w:pStyle w:val="Heading2"/>
        <w:numPr>
          <w:ilvl w:val="0"/>
          <w:numId w:val="1"/>
        </w:numPr>
        <w:tabs>
          <w:tab w:val="left" w:pos="684"/>
        </w:tabs>
        <w:spacing w:before="256"/>
        <w:ind w:right="180" w:hanging="357"/>
      </w:pPr>
      <w:bookmarkStart w:id="1" w:name="2._ROLL_CALL"/>
      <w:bookmarkEnd w:id="1"/>
      <w:r>
        <w:t>ROLL</w:t>
      </w:r>
      <w:r>
        <w:rPr>
          <w:spacing w:val="-7"/>
        </w:rPr>
        <w:t xml:space="preserve"> </w:t>
      </w:r>
      <w:r>
        <w:rPr>
          <w:spacing w:val="-4"/>
        </w:rPr>
        <w:t>CALL</w:t>
      </w:r>
    </w:p>
    <w:p w14:paraId="61B69066" w14:textId="77777777" w:rsidR="006D4BE8" w:rsidRDefault="006D4BE8" w:rsidP="006D6591">
      <w:pPr>
        <w:pStyle w:val="BodyText"/>
        <w:ind w:right="180"/>
      </w:pPr>
    </w:p>
    <w:p w14:paraId="33CE7C1C" w14:textId="1C285BDD" w:rsidR="006D4BE8" w:rsidRDefault="00134B63" w:rsidP="006D6591">
      <w:pPr>
        <w:pStyle w:val="BodyText"/>
        <w:spacing w:before="1"/>
        <w:ind w:left="684" w:right="180"/>
      </w:pPr>
      <w:bookmarkStart w:id="2" w:name="Deputy_Manager_Opsommer_called_the_roll_"/>
      <w:bookmarkEnd w:id="2"/>
      <w:r>
        <w:t xml:space="preserve">Project Engineer </w:t>
      </w:r>
      <w:r w:rsidR="005B5E1B">
        <w:t>Hughes</w:t>
      </w:r>
      <w:r w:rsidR="00556167">
        <w:rPr>
          <w:spacing w:val="-4"/>
        </w:rPr>
        <w:t xml:space="preserve"> </w:t>
      </w:r>
      <w:r w:rsidR="00556167">
        <w:t>called</w:t>
      </w:r>
      <w:r w:rsidR="00556167">
        <w:rPr>
          <w:spacing w:val="-4"/>
        </w:rPr>
        <w:t xml:space="preserve"> </w:t>
      </w:r>
      <w:r w:rsidR="00556167">
        <w:t>the</w:t>
      </w:r>
      <w:r w:rsidR="00556167">
        <w:rPr>
          <w:spacing w:val="-4"/>
        </w:rPr>
        <w:t xml:space="preserve"> </w:t>
      </w:r>
      <w:r w:rsidR="00556167">
        <w:t>roll</w:t>
      </w:r>
      <w:r w:rsidR="00556167">
        <w:rPr>
          <w:spacing w:val="-4"/>
        </w:rPr>
        <w:t xml:space="preserve"> </w:t>
      </w:r>
      <w:r w:rsidR="00556167">
        <w:t>of</w:t>
      </w:r>
      <w:r w:rsidR="00556167">
        <w:rPr>
          <w:spacing w:val="-4"/>
        </w:rPr>
        <w:t xml:space="preserve"> </w:t>
      </w:r>
      <w:r w:rsidR="00556167">
        <w:t>the</w:t>
      </w:r>
      <w:r w:rsidR="00556167">
        <w:rPr>
          <w:spacing w:val="-4"/>
        </w:rPr>
        <w:t xml:space="preserve"> </w:t>
      </w:r>
      <w:r w:rsidR="00556167">
        <w:rPr>
          <w:spacing w:val="-2"/>
        </w:rPr>
        <w:t>Commission.</w:t>
      </w:r>
    </w:p>
    <w:p w14:paraId="137C1CF6" w14:textId="77777777" w:rsidR="006D4BE8" w:rsidRDefault="006D4BE8" w:rsidP="006D6591">
      <w:pPr>
        <w:pStyle w:val="BodyText"/>
        <w:ind w:right="180"/>
      </w:pPr>
    </w:p>
    <w:p w14:paraId="1B6FB43B" w14:textId="77777777" w:rsidR="006D4BE8" w:rsidRPr="008F09BE" w:rsidRDefault="00556167" w:rsidP="006D6591">
      <w:pPr>
        <w:pStyle w:val="Heading2"/>
        <w:numPr>
          <w:ilvl w:val="0"/>
          <w:numId w:val="1"/>
        </w:numPr>
        <w:tabs>
          <w:tab w:val="left" w:pos="683"/>
        </w:tabs>
        <w:ind w:left="683" w:right="180" w:hanging="357"/>
      </w:pPr>
      <w:bookmarkStart w:id="3" w:name="3._PRESENTATION"/>
      <w:bookmarkEnd w:id="3"/>
      <w:r>
        <w:rPr>
          <w:spacing w:val="-2"/>
        </w:rPr>
        <w:t>PRESENTATION</w:t>
      </w:r>
    </w:p>
    <w:p w14:paraId="25A5E4B1" w14:textId="77777777" w:rsidR="008F09BE" w:rsidRDefault="008F09BE" w:rsidP="008F09BE">
      <w:pPr>
        <w:pStyle w:val="Heading2"/>
        <w:tabs>
          <w:tab w:val="left" w:pos="683"/>
        </w:tabs>
        <w:ind w:right="180" w:firstLine="0"/>
        <w:rPr>
          <w:spacing w:val="-2"/>
        </w:rPr>
      </w:pPr>
    </w:p>
    <w:p w14:paraId="60062D2F" w14:textId="77777777" w:rsidR="008F09BE" w:rsidRDefault="008F09BE" w:rsidP="008F09BE">
      <w:pPr>
        <w:pStyle w:val="Heading2"/>
        <w:tabs>
          <w:tab w:val="left" w:pos="683"/>
        </w:tabs>
        <w:ind w:right="180" w:firstLine="0"/>
        <w:rPr>
          <w:u w:val="none"/>
        </w:rPr>
      </w:pPr>
      <w:r>
        <w:rPr>
          <w:u w:val="none"/>
        </w:rPr>
        <w:t>None at this time.</w:t>
      </w:r>
    </w:p>
    <w:p w14:paraId="2761EB04" w14:textId="77777777" w:rsidR="006D4BE8" w:rsidRDefault="006D4BE8" w:rsidP="006D6591">
      <w:pPr>
        <w:pStyle w:val="BodyText"/>
        <w:ind w:right="180"/>
      </w:pPr>
    </w:p>
    <w:p w14:paraId="7F5F3AAD" w14:textId="77777777" w:rsidR="006D4BE8" w:rsidRDefault="00556167" w:rsidP="006D6591">
      <w:pPr>
        <w:pStyle w:val="Heading2"/>
        <w:numPr>
          <w:ilvl w:val="0"/>
          <w:numId w:val="1"/>
        </w:numPr>
        <w:tabs>
          <w:tab w:val="left" w:pos="683"/>
        </w:tabs>
        <w:ind w:left="683" w:right="180" w:hanging="357"/>
        <w:rPr>
          <w:u w:val="none"/>
        </w:rPr>
      </w:pPr>
      <w:bookmarkStart w:id="4" w:name="4._CITIZENS_ADDRESS_AGENDA_ITEMS_AND_NON"/>
      <w:bookmarkEnd w:id="4"/>
      <w:r>
        <w:rPr>
          <w:spacing w:val="-2"/>
        </w:rPr>
        <w:t>CITIZENS</w:t>
      </w:r>
      <w:r>
        <w:rPr>
          <w:spacing w:val="1"/>
        </w:rPr>
        <w:t xml:space="preserve"> </w:t>
      </w:r>
      <w:r>
        <w:rPr>
          <w:spacing w:val="-2"/>
        </w:rPr>
        <w:t>ADDRESS</w:t>
      </w:r>
      <w:r>
        <w:rPr>
          <w:spacing w:val="3"/>
        </w:rPr>
        <w:t xml:space="preserve"> </w:t>
      </w:r>
      <w:r>
        <w:rPr>
          <w:spacing w:val="-2"/>
        </w:rPr>
        <w:t>AGENDA</w:t>
      </w:r>
      <w:r>
        <w:rPr>
          <w:spacing w:val="-1"/>
        </w:rPr>
        <w:t xml:space="preserve"> </w:t>
      </w:r>
      <w:r>
        <w:rPr>
          <w:spacing w:val="-2"/>
        </w:rPr>
        <w:t>ITEMS</w:t>
      </w:r>
      <w:r>
        <w:rPr>
          <w:spacing w:val="3"/>
        </w:rPr>
        <w:t xml:space="preserve"> </w:t>
      </w:r>
      <w:r>
        <w:rPr>
          <w:spacing w:val="-2"/>
        </w:rPr>
        <w:t>AND</w:t>
      </w:r>
      <w:r>
        <w:t xml:space="preserve"> </w:t>
      </w:r>
      <w:r>
        <w:rPr>
          <w:spacing w:val="-2"/>
        </w:rPr>
        <w:t>NON-AGENDA</w:t>
      </w:r>
      <w:r>
        <w:rPr>
          <w:spacing w:val="-1"/>
        </w:rPr>
        <w:t xml:space="preserve"> </w:t>
      </w:r>
      <w:r>
        <w:rPr>
          <w:spacing w:val="-2"/>
        </w:rPr>
        <w:t>ITEMS</w:t>
      </w:r>
    </w:p>
    <w:p w14:paraId="035AF158" w14:textId="77777777" w:rsidR="006D4BE8" w:rsidRDefault="006D4BE8" w:rsidP="006D6591">
      <w:pPr>
        <w:pStyle w:val="BodyText"/>
        <w:ind w:right="180"/>
      </w:pPr>
    </w:p>
    <w:p w14:paraId="4B3C1329" w14:textId="77777777" w:rsidR="00200A4B" w:rsidRDefault="00200A4B" w:rsidP="00200A4B">
      <w:pPr>
        <w:pStyle w:val="Heading2"/>
        <w:tabs>
          <w:tab w:val="left" w:pos="683"/>
        </w:tabs>
        <w:ind w:right="180" w:firstLine="0"/>
        <w:rPr>
          <w:u w:val="none"/>
        </w:rPr>
      </w:pPr>
      <w:r>
        <w:rPr>
          <w:u w:val="none"/>
        </w:rPr>
        <w:t>None at this time.</w:t>
      </w:r>
    </w:p>
    <w:p w14:paraId="01E8E14C" w14:textId="77777777" w:rsidR="00331B0A" w:rsidRDefault="00331B0A" w:rsidP="00200A4B">
      <w:pPr>
        <w:pStyle w:val="Heading2"/>
        <w:tabs>
          <w:tab w:val="left" w:pos="683"/>
        </w:tabs>
        <w:ind w:right="180" w:firstLine="0"/>
        <w:rPr>
          <w:u w:val="none"/>
        </w:rPr>
      </w:pPr>
    </w:p>
    <w:p w14:paraId="21B03F90" w14:textId="77777777" w:rsidR="00331B0A" w:rsidRDefault="00331B0A" w:rsidP="00331B0A">
      <w:pPr>
        <w:pStyle w:val="Heading2"/>
        <w:numPr>
          <w:ilvl w:val="0"/>
          <w:numId w:val="1"/>
        </w:numPr>
        <w:tabs>
          <w:tab w:val="left" w:pos="683"/>
        </w:tabs>
        <w:spacing w:before="76"/>
        <w:ind w:left="683" w:right="180" w:hanging="357"/>
        <w:rPr>
          <w:u w:val="none"/>
        </w:rPr>
      </w:pPr>
      <w:r>
        <w:rPr>
          <w:spacing w:val="-2"/>
        </w:rPr>
        <w:t>COMMENTS FROM THE PUBLIC</w:t>
      </w:r>
    </w:p>
    <w:p w14:paraId="5460D3F5" w14:textId="77777777" w:rsidR="00331B0A" w:rsidRDefault="00331B0A" w:rsidP="00200A4B">
      <w:pPr>
        <w:pStyle w:val="Heading2"/>
        <w:tabs>
          <w:tab w:val="left" w:pos="683"/>
        </w:tabs>
        <w:ind w:right="180" w:firstLine="0"/>
        <w:rPr>
          <w:u w:val="none"/>
        </w:rPr>
      </w:pPr>
    </w:p>
    <w:p w14:paraId="5960808C" w14:textId="77777777" w:rsidR="00331B0A" w:rsidRDefault="00331B0A" w:rsidP="00331B0A">
      <w:pPr>
        <w:pStyle w:val="Heading2"/>
        <w:tabs>
          <w:tab w:val="left" w:pos="683"/>
        </w:tabs>
        <w:ind w:right="180" w:firstLine="0"/>
        <w:rPr>
          <w:u w:val="none"/>
        </w:rPr>
      </w:pPr>
      <w:r>
        <w:rPr>
          <w:u w:val="none"/>
        </w:rPr>
        <w:t>None at this time.</w:t>
      </w:r>
    </w:p>
    <w:p w14:paraId="4BD1D097" w14:textId="77777777" w:rsidR="00200A4B" w:rsidRDefault="00200A4B" w:rsidP="006D6591">
      <w:pPr>
        <w:pStyle w:val="BodyText"/>
        <w:ind w:right="180"/>
      </w:pPr>
    </w:p>
    <w:p w14:paraId="766009BF" w14:textId="77777777" w:rsidR="006D4BE8" w:rsidRDefault="00556167" w:rsidP="006D6591">
      <w:pPr>
        <w:pStyle w:val="Heading2"/>
        <w:numPr>
          <w:ilvl w:val="0"/>
          <w:numId w:val="1"/>
        </w:numPr>
        <w:tabs>
          <w:tab w:val="left" w:pos="683"/>
        </w:tabs>
        <w:ind w:left="683" w:right="180" w:hanging="357"/>
      </w:pPr>
      <w:bookmarkStart w:id="5" w:name="5._APPROVAL_OF_AGENDA"/>
      <w:bookmarkEnd w:id="5"/>
      <w:r>
        <w:t>COMMUNICATIONS</w:t>
      </w:r>
    </w:p>
    <w:p w14:paraId="5D62CEC9" w14:textId="77777777" w:rsidR="006D4BE8" w:rsidRDefault="006D4BE8" w:rsidP="006D6591">
      <w:pPr>
        <w:pStyle w:val="Heading2"/>
        <w:tabs>
          <w:tab w:val="left" w:pos="683"/>
        </w:tabs>
        <w:ind w:right="180" w:firstLine="0"/>
      </w:pPr>
    </w:p>
    <w:p w14:paraId="4CCB4308" w14:textId="5EEAAA7B" w:rsidR="00BC7A42" w:rsidRDefault="002865BD" w:rsidP="006D6591">
      <w:pPr>
        <w:pStyle w:val="Heading2"/>
        <w:tabs>
          <w:tab w:val="left" w:pos="683"/>
        </w:tabs>
        <w:ind w:right="180" w:firstLine="0"/>
        <w:rPr>
          <w:u w:val="none"/>
        </w:rPr>
      </w:pPr>
      <w:r>
        <w:rPr>
          <w:u w:val="none"/>
        </w:rPr>
        <w:t>None at this time.</w:t>
      </w:r>
    </w:p>
    <w:p w14:paraId="395E8A67" w14:textId="77777777" w:rsidR="002865BD" w:rsidRDefault="002865BD" w:rsidP="006D6591">
      <w:pPr>
        <w:pStyle w:val="Heading2"/>
        <w:tabs>
          <w:tab w:val="left" w:pos="683"/>
        </w:tabs>
        <w:ind w:right="180" w:firstLine="0"/>
        <w:rPr>
          <w:u w:val="none"/>
        </w:rPr>
      </w:pPr>
    </w:p>
    <w:p w14:paraId="4DC04C72" w14:textId="77777777" w:rsidR="006D4BE8" w:rsidRDefault="00556167" w:rsidP="006D6591">
      <w:pPr>
        <w:pStyle w:val="Heading2"/>
        <w:numPr>
          <w:ilvl w:val="0"/>
          <w:numId w:val="1"/>
        </w:numPr>
        <w:tabs>
          <w:tab w:val="left" w:pos="683"/>
        </w:tabs>
        <w:ind w:left="683" w:right="180" w:hanging="357"/>
        <w:rPr>
          <w:u w:val="none"/>
        </w:rPr>
      </w:pPr>
      <w:r>
        <w:t>APPROVAL</w:t>
      </w:r>
      <w:r>
        <w:rPr>
          <w:spacing w:val="-5"/>
        </w:rPr>
        <w:t xml:space="preserve"> </w:t>
      </w:r>
      <w:r>
        <w:t>OF</w:t>
      </w:r>
      <w:r>
        <w:rPr>
          <w:spacing w:val="-5"/>
        </w:rPr>
        <w:t xml:space="preserve"> </w:t>
      </w:r>
      <w:r>
        <w:rPr>
          <w:spacing w:val="-2"/>
        </w:rPr>
        <w:t>AGENDA</w:t>
      </w:r>
    </w:p>
    <w:p w14:paraId="2457BCF1" w14:textId="0FD881E3" w:rsidR="002B6789" w:rsidRDefault="002B6789" w:rsidP="006D6591">
      <w:pPr>
        <w:pStyle w:val="Heading1"/>
        <w:spacing w:before="257"/>
        <w:ind w:left="686" w:right="180"/>
      </w:pPr>
      <w:r w:rsidRPr="002B6789">
        <w:t xml:space="preserve">Commissioner </w:t>
      </w:r>
      <w:r w:rsidR="006C33A1">
        <w:t>Fraz</w:t>
      </w:r>
      <w:r w:rsidR="00285170">
        <w:t>i</w:t>
      </w:r>
      <w:r w:rsidR="006C33A1">
        <w:t>er</w:t>
      </w:r>
      <w:r w:rsidRPr="002B6789">
        <w:t xml:space="preserve"> moved to approve the </w:t>
      </w:r>
      <w:r w:rsidR="006C33A1">
        <w:t xml:space="preserve">Agenda of the </w:t>
      </w:r>
      <w:r w:rsidR="0015706F">
        <w:t>November 5</w:t>
      </w:r>
      <w:r w:rsidR="0015706F" w:rsidRPr="0015706F">
        <w:rPr>
          <w:vertAlign w:val="superscript"/>
        </w:rPr>
        <w:t>th</w:t>
      </w:r>
      <w:r w:rsidRPr="002B6789">
        <w:t xml:space="preserve">, </w:t>
      </w:r>
      <w:proofErr w:type="gramStart"/>
      <w:r w:rsidRPr="002B6789">
        <w:t>202</w:t>
      </w:r>
      <w:r w:rsidR="006C33A1">
        <w:t>5</w:t>
      </w:r>
      <w:proofErr w:type="gramEnd"/>
      <w:r w:rsidRPr="002B6789">
        <w:t xml:space="preserve"> </w:t>
      </w:r>
      <w:r w:rsidR="006C33A1">
        <w:t>Environmental</w:t>
      </w:r>
      <w:r w:rsidRPr="002B6789">
        <w:t xml:space="preserve"> Commission </w:t>
      </w:r>
      <w:r w:rsidR="006C33A1">
        <w:t xml:space="preserve">Regular </w:t>
      </w:r>
      <w:r w:rsidRPr="002B6789">
        <w:t xml:space="preserve">meeting. </w:t>
      </w:r>
      <w:proofErr w:type="gramStart"/>
      <w:r w:rsidRPr="002B6789">
        <w:t>Seconded</w:t>
      </w:r>
      <w:proofErr w:type="gramEnd"/>
      <w:r w:rsidRPr="002B6789">
        <w:t xml:space="preserve"> by Commissioner </w:t>
      </w:r>
      <w:r w:rsidR="00285170">
        <w:t>Lee</w:t>
      </w:r>
      <w:r w:rsidRPr="002B6789">
        <w:t>. Motion passed unanimously</w:t>
      </w:r>
      <w:r w:rsidR="006C33A1">
        <w:t>.</w:t>
      </w:r>
    </w:p>
    <w:p w14:paraId="1F213084" w14:textId="77777777" w:rsidR="006D4BE8" w:rsidRDefault="006D4BE8" w:rsidP="006D6591">
      <w:pPr>
        <w:pStyle w:val="BodyText"/>
        <w:ind w:right="180"/>
        <w:rPr>
          <w:b/>
        </w:rPr>
      </w:pPr>
    </w:p>
    <w:p w14:paraId="574F0919" w14:textId="77777777" w:rsidR="006D4BE8" w:rsidRDefault="00556167" w:rsidP="006D6591">
      <w:pPr>
        <w:pStyle w:val="Heading2"/>
        <w:numPr>
          <w:ilvl w:val="0"/>
          <w:numId w:val="1"/>
        </w:numPr>
        <w:tabs>
          <w:tab w:val="left" w:pos="685"/>
        </w:tabs>
        <w:ind w:left="685" w:right="180" w:hanging="361"/>
      </w:pPr>
      <w:r>
        <w:t>APPROVAL OF MINUTES</w:t>
      </w:r>
    </w:p>
    <w:p w14:paraId="3621F208" w14:textId="4A3B1D81" w:rsidR="002B6789" w:rsidRDefault="002B6789" w:rsidP="006D6591">
      <w:pPr>
        <w:pStyle w:val="Heading1"/>
        <w:spacing w:before="257"/>
        <w:ind w:left="686" w:right="180"/>
        <w:rPr>
          <w:spacing w:val="-2"/>
        </w:rPr>
      </w:pPr>
      <w:r w:rsidRPr="002B6789">
        <w:rPr>
          <w:spacing w:val="-2"/>
        </w:rPr>
        <w:t xml:space="preserve">Commissioner </w:t>
      </w:r>
      <w:r w:rsidR="006C33A1">
        <w:rPr>
          <w:spacing w:val="-2"/>
        </w:rPr>
        <w:t>Lee</w:t>
      </w:r>
      <w:r w:rsidRPr="002B6789">
        <w:rPr>
          <w:spacing w:val="-2"/>
        </w:rPr>
        <w:t xml:space="preserve"> moved to approve the Minutes of </w:t>
      </w:r>
      <w:proofErr w:type="gramStart"/>
      <w:r w:rsidRPr="002B6789">
        <w:rPr>
          <w:spacing w:val="-2"/>
        </w:rPr>
        <w:t xml:space="preserve">the </w:t>
      </w:r>
      <w:r w:rsidR="0015706F">
        <w:rPr>
          <w:spacing w:val="-2"/>
        </w:rPr>
        <w:t>October</w:t>
      </w:r>
      <w:proofErr w:type="gramEnd"/>
      <w:r w:rsidR="0015706F">
        <w:rPr>
          <w:spacing w:val="-2"/>
        </w:rPr>
        <w:t xml:space="preserve"> 1</w:t>
      </w:r>
      <w:r w:rsidR="0015706F" w:rsidRPr="0015706F">
        <w:rPr>
          <w:spacing w:val="-2"/>
          <w:vertAlign w:val="superscript"/>
        </w:rPr>
        <w:t>st</w:t>
      </w:r>
      <w:r w:rsidRPr="002B6789">
        <w:rPr>
          <w:spacing w:val="-2"/>
        </w:rPr>
        <w:t xml:space="preserve">, </w:t>
      </w:r>
      <w:proofErr w:type="gramStart"/>
      <w:r w:rsidRPr="002B6789">
        <w:rPr>
          <w:spacing w:val="-2"/>
        </w:rPr>
        <w:t>202</w:t>
      </w:r>
      <w:r w:rsidR="006C33A1">
        <w:rPr>
          <w:spacing w:val="-2"/>
        </w:rPr>
        <w:t>5</w:t>
      </w:r>
      <w:proofErr w:type="gramEnd"/>
      <w:r w:rsidRPr="002B6789">
        <w:rPr>
          <w:spacing w:val="-2"/>
        </w:rPr>
        <w:t xml:space="preserve"> </w:t>
      </w:r>
      <w:r w:rsidR="006C33A1">
        <w:rPr>
          <w:spacing w:val="-2"/>
        </w:rPr>
        <w:t>Environmental</w:t>
      </w:r>
      <w:r w:rsidRPr="002B6789">
        <w:rPr>
          <w:spacing w:val="-2"/>
        </w:rPr>
        <w:t xml:space="preserve"> Commission Regular Meeting</w:t>
      </w:r>
      <w:r w:rsidR="0015706F">
        <w:rPr>
          <w:spacing w:val="-2"/>
        </w:rPr>
        <w:t>, as Amended.</w:t>
      </w:r>
      <w:r w:rsidRPr="002B6789">
        <w:rPr>
          <w:spacing w:val="-2"/>
        </w:rPr>
        <w:t xml:space="preserve"> </w:t>
      </w:r>
      <w:proofErr w:type="gramStart"/>
      <w:r w:rsidR="00285170" w:rsidRPr="002B6789">
        <w:t>Seconded</w:t>
      </w:r>
      <w:proofErr w:type="gramEnd"/>
      <w:r w:rsidR="00285170" w:rsidRPr="002B6789">
        <w:t xml:space="preserve"> by Commissioner </w:t>
      </w:r>
      <w:proofErr w:type="spellStart"/>
      <w:r w:rsidR="00285170">
        <w:t>Miksicek</w:t>
      </w:r>
      <w:proofErr w:type="spellEnd"/>
      <w:r w:rsidR="00285170">
        <w:rPr>
          <w:spacing w:val="-2"/>
        </w:rPr>
        <w:t xml:space="preserve">. </w:t>
      </w:r>
      <w:r w:rsidRPr="002B6789">
        <w:rPr>
          <w:spacing w:val="-2"/>
        </w:rPr>
        <w:t xml:space="preserve">Motion </w:t>
      </w:r>
      <w:r w:rsidRPr="002B6789">
        <w:rPr>
          <w:spacing w:val="-2"/>
        </w:rPr>
        <w:lastRenderedPageBreak/>
        <w:t>passed unanimously.</w:t>
      </w:r>
    </w:p>
    <w:p w14:paraId="239EEC16" w14:textId="77777777" w:rsidR="002B6789" w:rsidRDefault="002B6789" w:rsidP="006D6591">
      <w:pPr>
        <w:pStyle w:val="Heading1"/>
        <w:spacing w:before="257"/>
        <w:ind w:left="686" w:right="180"/>
      </w:pPr>
    </w:p>
    <w:p w14:paraId="421939F3" w14:textId="6D6FDF1E" w:rsidR="006D4BE8" w:rsidRPr="007E3876" w:rsidRDefault="00556167" w:rsidP="007E3876">
      <w:pPr>
        <w:pStyle w:val="Heading2"/>
        <w:numPr>
          <w:ilvl w:val="0"/>
          <w:numId w:val="1"/>
        </w:numPr>
        <w:tabs>
          <w:tab w:val="left" w:pos="685"/>
        </w:tabs>
        <w:ind w:left="685" w:right="180" w:hanging="361"/>
        <w:rPr>
          <w:u w:val="none"/>
        </w:rPr>
      </w:pPr>
      <w:r>
        <w:t xml:space="preserve">NEW </w:t>
      </w:r>
      <w:r>
        <w:rPr>
          <w:spacing w:val="-2"/>
        </w:rPr>
        <w:t>BUSINESS</w:t>
      </w:r>
    </w:p>
    <w:p w14:paraId="6D718031" w14:textId="77777777" w:rsidR="007E3876" w:rsidRDefault="007E3876" w:rsidP="007E3876">
      <w:pPr>
        <w:pStyle w:val="Heading2"/>
        <w:tabs>
          <w:tab w:val="left" w:pos="685"/>
        </w:tabs>
        <w:ind w:left="685" w:right="180" w:firstLine="0"/>
        <w:rPr>
          <w:spacing w:val="-2"/>
        </w:rPr>
      </w:pPr>
    </w:p>
    <w:p w14:paraId="44AB3488" w14:textId="23D2E21D" w:rsidR="00DD5B41" w:rsidRDefault="00331B0A" w:rsidP="00DD5B41">
      <w:pPr>
        <w:pStyle w:val="BodyText"/>
        <w:numPr>
          <w:ilvl w:val="0"/>
          <w:numId w:val="14"/>
        </w:numPr>
        <w:ind w:right="180"/>
      </w:pPr>
      <w:r w:rsidRPr="00331B0A">
        <w:t xml:space="preserve">Resolution of Appreciation </w:t>
      </w:r>
      <w:r w:rsidR="009B0465">
        <w:t>was read commemorating</w:t>
      </w:r>
      <w:r w:rsidRPr="00331B0A">
        <w:t xml:space="preserve"> John Sarver</w:t>
      </w:r>
      <w:r w:rsidR="009B0465">
        <w:t>’s service.</w:t>
      </w:r>
    </w:p>
    <w:p w14:paraId="673676EE" w14:textId="7F21DE1F" w:rsidR="00DD5B41" w:rsidRDefault="00DD5B41" w:rsidP="00CA6325">
      <w:pPr>
        <w:pStyle w:val="Heading1"/>
        <w:spacing w:before="257"/>
        <w:ind w:left="684" w:right="180"/>
      </w:pPr>
      <w:r>
        <w:t xml:space="preserve">Chair McConnell moved to approve the Resolution of Appreciation to Environmental Commissioner John Sarver as presented. </w:t>
      </w:r>
      <w:proofErr w:type="gramStart"/>
      <w:r w:rsidRPr="002B6789">
        <w:t>Seconded</w:t>
      </w:r>
      <w:proofErr w:type="gramEnd"/>
      <w:r w:rsidRPr="002B6789">
        <w:t xml:space="preserve"> by Commissioner </w:t>
      </w:r>
      <w:r>
        <w:t xml:space="preserve">Frazier. </w:t>
      </w:r>
      <w:r w:rsidRPr="002B6789">
        <w:t>Motion passed unanimously</w:t>
      </w:r>
      <w:r>
        <w:t>.</w:t>
      </w:r>
      <w:r>
        <w:t xml:space="preserve"> </w:t>
      </w:r>
    </w:p>
    <w:p w14:paraId="799B2559" w14:textId="77777777" w:rsidR="00DD5B41" w:rsidRPr="00331B0A" w:rsidRDefault="00DD5B41" w:rsidP="00DD5B41">
      <w:pPr>
        <w:pStyle w:val="BodyText"/>
        <w:ind w:right="180"/>
      </w:pPr>
    </w:p>
    <w:p w14:paraId="6862C66E" w14:textId="77777777" w:rsidR="000A3A99" w:rsidRDefault="00331B0A" w:rsidP="00331B0A">
      <w:pPr>
        <w:pStyle w:val="BodyText"/>
        <w:numPr>
          <w:ilvl w:val="0"/>
          <w:numId w:val="14"/>
        </w:numPr>
        <w:ind w:right="180"/>
      </w:pPr>
      <w:bookmarkStart w:id="6" w:name="_Hlk215046454"/>
      <w:r w:rsidRPr="00331B0A">
        <w:t xml:space="preserve">Brownfield Redevelopment Authority – Vacant Position </w:t>
      </w:r>
      <w:r w:rsidR="009B0465">
        <w:t>available.</w:t>
      </w:r>
    </w:p>
    <w:bookmarkEnd w:id="6"/>
    <w:p w14:paraId="659A61B7" w14:textId="539C752A" w:rsidR="00331B0A" w:rsidRDefault="009B0465" w:rsidP="000A3A99">
      <w:pPr>
        <w:pStyle w:val="BodyText"/>
        <w:ind w:left="1044" w:right="180"/>
      </w:pPr>
      <w:r>
        <w:t xml:space="preserve">Environmental Commission will need to select a member to join. Details about the position </w:t>
      </w:r>
      <w:r w:rsidR="00CA6325">
        <w:t xml:space="preserve">were explained by Project Engineer Hughes. Further information </w:t>
      </w:r>
      <w:r>
        <w:t xml:space="preserve">will be </w:t>
      </w:r>
      <w:proofErr w:type="gramStart"/>
      <w:r>
        <w:t>sent out</w:t>
      </w:r>
      <w:proofErr w:type="gramEnd"/>
      <w:r>
        <w:t xml:space="preserve"> to Commission members.</w:t>
      </w:r>
      <w:r w:rsidR="00C12AF1">
        <w:t xml:space="preserve"> Commissioner </w:t>
      </w:r>
      <w:proofErr w:type="spellStart"/>
      <w:r w:rsidR="00C12AF1">
        <w:t>Miksicek</w:t>
      </w:r>
      <w:proofErr w:type="spellEnd"/>
      <w:r w:rsidR="00C12AF1">
        <w:t xml:space="preserve"> expressed interest in the position.</w:t>
      </w:r>
    </w:p>
    <w:p w14:paraId="7BD855AB" w14:textId="77777777" w:rsidR="00FF2620" w:rsidRDefault="00FF2620" w:rsidP="008B0972">
      <w:pPr>
        <w:pStyle w:val="Heading2"/>
        <w:tabs>
          <w:tab w:val="left" w:pos="685"/>
        </w:tabs>
        <w:ind w:right="180"/>
        <w:rPr>
          <w:u w:val="none"/>
        </w:rPr>
      </w:pPr>
    </w:p>
    <w:p w14:paraId="0F7D64B2" w14:textId="0723443D" w:rsidR="006D4BE8" w:rsidRDefault="00556167" w:rsidP="00E325D4">
      <w:pPr>
        <w:pStyle w:val="Heading2"/>
        <w:numPr>
          <w:ilvl w:val="0"/>
          <w:numId w:val="1"/>
        </w:numPr>
        <w:tabs>
          <w:tab w:val="left" w:pos="685"/>
        </w:tabs>
        <w:ind w:right="180"/>
      </w:pPr>
      <w:r>
        <w:t>UNFINISHED</w:t>
      </w:r>
      <w:r w:rsidRPr="00835A02">
        <w:rPr>
          <w:spacing w:val="-7"/>
        </w:rPr>
        <w:t xml:space="preserve"> </w:t>
      </w:r>
      <w:r w:rsidRPr="00835A02">
        <w:rPr>
          <w:spacing w:val="-2"/>
        </w:rPr>
        <w:t>BUSINESS</w:t>
      </w:r>
    </w:p>
    <w:p w14:paraId="00E9236B" w14:textId="77777777" w:rsidR="005F7EEA" w:rsidRDefault="005F7EEA" w:rsidP="00FA38EF">
      <w:pPr>
        <w:pStyle w:val="BodyText"/>
        <w:ind w:left="684" w:right="180"/>
      </w:pPr>
    </w:p>
    <w:p w14:paraId="4E5AFDCD" w14:textId="6848DCE5" w:rsidR="00E20E43" w:rsidRDefault="004B1F01" w:rsidP="004B1F01">
      <w:pPr>
        <w:pStyle w:val="BodyText"/>
        <w:ind w:left="684" w:right="180"/>
      </w:pPr>
      <w:r>
        <w:t>None at this time.</w:t>
      </w:r>
    </w:p>
    <w:p w14:paraId="36B938C4" w14:textId="77777777" w:rsidR="004B1F01" w:rsidRDefault="004B1F01" w:rsidP="004B1F01">
      <w:pPr>
        <w:pStyle w:val="BodyText"/>
        <w:ind w:left="684" w:right="180"/>
      </w:pPr>
    </w:p>
    <w:p w14:paraId="41F612DA" w14:textId="77777777" w:rsidR="006D4BE8" w:rsidRDefault="00556167" w:rsidP="006D6591">
      <w:pPr>
        <w:pStyle w:val="Heading2"/>
        <w:numPr>
          <w:ilvl w:val="0"/>
          <w:numId w:val="1"/>
        </w:numPr>
        <w:tabs>
          <w:tab w:val="left" w:pos="685"/>
        </w:tabs>
        <w:spacing w:before="1"/>
        <w:ind w:left="685" w:right="180" w:hanging="361"/>
        <w:rPr>
          <w:u w:val="none"/>
        </w:rPr>
      </w:pPr>
      <w:r>
        <w:t>REPORTS</w:t>
      </w:r>
      <w:r>
        <w:rPr>
          <w:spacing w:val="-4"/>
        </w:rPr>
        <w:t xml:space="preserve"> </w:t>
      </w:r>
      <w:r>
        <w:t>AND</w:t>
      </w:r>
      <w:r>
        <w:rPr>
          <w:spacing w:val="-4"/>
        </w:rPr>
        <w:t xml:space="preserve"> </w:t>
      </w:r>
      <w:r>
        <w:rPr>
          <w:spacing w:val="-2"/>
        </w:rPr>
        <w:t>ANNOUNCMENTS</w:t>
      </w:r>
    </w:p>
    <w:p w14:paraId="548BFC38" w14:textId="77777777" w:rsidR="006D4BE8" w:rsidRDefault="00556167" w:rsidP="006D6591">
      <w:pPr>
        <w:pStyle w:val="ListParagraph"/>
        <w:numPr>
          <w:ilvl w:val="1"/>
          <w:numId w:val="1"/>
        </w:numPr>
        <w:tabs>
          <w:tab w:val="left" w:pos="1078"/>
        </w:tabs>
        <w:spacing w:before="258"/>
        <w:ind w:left="1078" w:right="180" w:hanging="358"/>
      </w:pPr>
      <w:r>
        <w:rPr>
          <w:spacing w:val="-2"/>
        </w:rPr>
        <w:t>Staff</w:t>
      </w:r>
    </w:p>
    <w:p w14:paraId="1957D6EC" w14:textId="77777777" w:rsidR="006D4BE8" w:rsidRDefault="006D4BE8" w:rsidP="006D6591">
      <w:pPr>
        <w:pStyle w:val="BodyText"/>
        <w:ind w:right="180"/>
      </w:pPr>
    </w:p>
    <w:p w14:paraId="0F78F8CE" w14:textId="5E2C6F64" w:rsidR="00756830" w:rsidRDefault="00F7458E" w:rsidP="00756830">
      <w:pPr>
        <w:pStyle w:val="BodyText"/>
        <w:ind w:left="719" w:right="180"/>
      </w:pPr>
      <w:r>
        <w:t xml:space="preserve">Project Engineer Hughes provided some background information on the </w:t>
      </w:r>
      <w:r w:rsidRPr="00F7458E">
        <w:t>Climate Sustainability Program</w:t>
      </w:r>
      <w:r>
        <w:t xml:space="preserve"> before exploring the currently available options to </w:t>
      </w:r>
      <w:proofErr w:type="gramStart"/>
      <w:r>
        <w:t>expend</w:t>
      </w:r>
      <w:proofErr w:type="gramEnd"/>
      <w:r>
        <w:t xml:space="preserve"> those resources.</w:t>
      </w:r>
    </w:p>
    <w:p w14:paraId="2EEDB76D" w14:textId="77777777" w:rsidR="00756830" w:rsidRDefault="00756830" w:rsidP="00756830">
      <w:pPr>
        <w:pStyle w:val="BodyText"/>
        <w:ind w:left="719" w:right="180"/>
      </w:pPr>
    </w:p>
    <w:p w14:paraId="09DAA62E" w14:textId="058A9FD5" w:rsidR="00F7458E" w:rsidRDefault="00F7458E" w:rsidP="00F7458E">
      <w:pPr>
        <w:pStyle w:val="BodyText"/>
        <w:ind w:left="719" w:right="180"/>
      </w:pPr>
      <w:r w:rsidRPr="00F7458E">
        <w:t xml:space="preserve">The Climate Sustainability Program, established in 2024 with an initial $30,000 allocation from the Township Board, was designed to address general environmental objectives without a singular focus. To date, approximately $8,500 has been expended, primarily to fund </w:t>
      </w:r>
      <w:r>
        <w:t>the G</w:t>
      </w:r>
      <w:r w:rsidRPr="00F7458E">
        <w:t>leaning initiatives at the Farmers Market and two rounds of wetland education signage coordinated with the Parks Department. Consequently, roughly $21,500 remains in the fund. This balance will roll over into the 2025 and 2026 budgets until fully utilized, with no current plans to add or subtract from the original allocation.</w:t>
      </w:r>
    </w:p>
    <w:p w14:paraId="7FFBD3DD" w14:textId="77777777" w:rsidR="00301F88" w:rsidRPr="00F7458E" w:rsidRDefault="00301F88" w:rsidP="00F7458E">
      <w:pPr>
        <w:pStyle w:val="BodyText"/>
        <w:ind w:left="719" w:right="180"/>
      </w:pPr>
    </w:p>
    <w:p w14:paraId="2425DA46" w14:textId="6EEA626C" w:rsidR="00F7458E" w:rsidRDefault="00F7458E" w:rsidP="00F7458E">
      <w:pPr>
        <w:pStyle w:val="BodyText"/>
        <w:ind w:left="719" w:right="180"/>
      </w:pPr>
      <w:r w:rsidRPr="00F7458E">
        <w:t>Staff presented several proposals for utilizing the remaining funds, ranging from administrative updates to infrastructure projects. Immediate, lower-cost options include additional signage and organizational improvements at the Recycling Center. Larger planning initiatives were discussed</w:t>
      </w:r>
      <w:r w:rsidR="00301F88">
        <w:t xml:space="preserve">, </w:t>
      </w:r>
      <w:r w:rsidRPr="00F7458E">
        <w:t xml:space="preserve">specifically updating the 2004 Green Space Map to join a Tri-County network </w:t>
      </w:r>
      <w:r w:rsidR="00301F88">
        <w:t>or</w:t>
      </w:r>
      <w:r w:rsidRPr="00F7458E">
        <w:t xml:space="preserve"> </w:t>
      </w:r>
      <w:proofErr w:type="gramStart"/>
      <w:r w:rsidRPr="00F7458E">
        <w:t>creating</w:t>
      </w:r>
      <w:proofErr w:type="gramEnd"/>
      <w:r w:rsidRPr="00F7458E">
        <w:t xml:space="preserve"> a new Township Bike Plan</w:t>
      </w:r>
      <w:r w:rsidR="00301F88">
        <w:t xml:space="preserve">, </w:t>
      </w:r>
      <w:r w:rsidRPr="00F7458E">
        <w:t>though these are expected to exceed the current available funding. Another conceptual proposal involves creating an "outdoor cafeteria" system at the Farmers Market to minimize waste by providing reusable utensils, dishware, and compost receptacles for patrons.</w:t>
      </w:r>
    </w:p>
    <w:p w14:paraId="08071FF5" w14:textId="77777777" w:rsidR="00301F88" w:rsidRPr="00F7458E" w:rsidRDefault="00301F88" w:rsidP="00F7458E">
      <w:pPr>
        <w:pStyle w:val="BodyText"/>
        <w:ind w:left="719" w:right="180"/>
      </w:pPr>
    </w:p>
    <w:p w14:paraId="5B3385AC" w14:textId="23C359E6" w:rsidR="00F7458E" w:rsidRDefault="00F7458E" w:rsidP="00F7458E">
      <w:pPr>
        <w:pStyle w:val="BodyText"/>
        <w:ind w:left="719" w:right="180"/>
      </w:pPr>
      <w:r w:rsidRPr="00F7458E">
        <w:t xml:space="preserve">Two significant ecological interventions were highlighted for potential funding. The first is the installation of bioswales at Marshall Park to address severe flooding. While the Local Road Program is slated to fund basic drainage improvements, sustainability funds could be used to upgrade the project to include bio-retention systems and native planting. The second proposal involves planting approximately 25 native trees in the Carlton Street and Hickory Island area to replace vegetation removed during road work; this project, estimated at $12,500, aims to stabilize the embankment and mitigate railway noise pollution. </w:t>
      </w:r>
      <w:r w:rsidR="00301F88">
        <w:t>Project Engineer Hughes</w:t>
      </w:r>
      <w:r w:rsidRPr="00F7458E">
        <w:t xml:space="preserve"> concluded by</w:t>
      </w:r>
      <w:r w:rsidR="00301F88">
        <w:t xml:space="preserve"> </w:t>
      </w:r>
      <w:r w:rsidRPr="00F7458E">
        <w:lastRenderedPageBreak/>
        <w:t>open</w:t>
      </w:r>
      <w:r w:rsidR="00301F88">
        <w:t>ing the floor</w:t>
      </w:r>
      <w:r w:rsidRPr="00F7458E">
        <w:t xml:space="preserve"> for further suggestions from the Environmental Commission.</w:t>
      </w:r>
    </w:p>
    <w:p w14:paraId="302CBEA1" w14:textId="77777777" w:rsidR="00301F88" w:rsidRDefault="00301F88" w:rsidP="00F7458E">
      <w:pPr>
        <w:pStyle w:val="BodyText"/>
        <w:ind w:left="719" w:right="180"/>
      </w:pPr>
    </w:p>
    <w:p w14:paraId="5ECC1A20" w14:textId="6D14DFAE" w:rsidR="002B2BF7" w:rsidRDefault="002B2BF7" w:rsidP="002B2BF7">
      <w:pPr>
        <w:pStyle w:val="BodyText"/>
        <w:ind w:left="719" w:right="180"/>
      </w:pPr>
      <w:r w:rsidRPr="002B2BF7">
        <w:t>The Commission began by reviewing the proposed project list to ensure previous commitments were accurately reflected. Members identified several missing items from past discussions, specifically the promotion of food waste composting</w:t>
      </w:r>
      <w:r w:rsidR="00405CF8">
        <w:t xml:space="preserve"> (</w:t>
      </w:r>
      <w:r w:rsidRPr="002B2BF7">
        <w:t>noting tha</w:t>
      </w:r>
      <w:r w:rsidR="00405CF8">
        <w:t xml:space="preserve">t </w:t>
      </w:r>
      <w:r w:rsidRPr="002B2BF7">
        <w:t>the promotional aspect</w:t>
      </w:r>
      <w:r w:rsidR="00405CF8">
        <w:t>s such as a mailing</w:t>
      </w:r>
      <w:r w:rsidRPr="002B2BF7">
        <w:t xml:space="preserve"> had not yet occurred</w:t>
      </w:r>
      <w:r w:rsidR="00405CF8">
        <w:t xml:space="preserve">) </w:t>
      </w:r>
      <w:r w:rsidRPr="002B2BF7">
        <w:t xml:space="preserve">and additional </w:t>
      </w:r>
      <w:r w:rsidR="00405CF8">
        <w:t>funding</w:t>
      </w:r>
      <w:r w:rsidRPr="002B2BF7">
        <w:t xml:space="preserve"> required for wetland education signage. The group also briefly discussed adding </w:t>
      </w:r>
      <w:r>
        <w:t>the</w:t>
      </w:r>
      <w:r w:rsidRPr="002B2BF7">
        <w:t xml:space="preserve"> </w:t>
      </w:r>
      <w:r w:rsidR="00405CF8">
        <w:t xml:space="preserve">application and renewal </w:t>
      </w:r>
      <w:r w:rsidRPr="002B2BF7">
        <w:t>fee</w:t>
      </w:r>
      <w:r>
        <w:t>s</w:t>
      </w:r>
      <w:r w:rsidRPr="002B2BF7">
        <w:t xml:space="preserve"> for "Bird City" to the list. Regarding the nature of the funding, Trustee Nick clarified that the Climate Sustainability Program fund is a one-time allocation of $30,000, not a recurring annual budget. Consequently, he advised the Commission to spend the funds strategically on unique environmental initiatives that cannot be covered by other sources, such as the Local Road Program or the Master Plan budget.</w:t>
      </w:r>
    </w:p>
    <w:p w14:paraId="5DB37272" w14:textId="77777777" w:rsidR="002B2BF7" w:rsidRPr="002B2BF7" w:rsidRDefault="002B2BF7" w:rsidP="002B2BF7">
      <w:pPr>
        <w:pStyle w:val="BodyText"/>
        <w:ind w:left="719" w:right="180"/>
      </w:pPr>
    </w:p>
    <w:p w14:paraId="57133762" w14:textId="07C3F41E" w:rsidR="002B2BF7" w:rsidRDefault="002B2BF7" w:rsidP="002B2BF7">
      <w:pPr>
        <w:pStyle w:val="BodyText"/>
        <w:ind w:left="719" w:right="180"/>
      </w:pPr>
      <w:r w:rsidRPr="002B2BF7">
        <w:t>Discussion then turned to specific new proposals, starting with the Green Space Map update. Rather than funding a completely new plan immediately, the Chair suggested a more targeted, cost-effective approach: hiring a consultant or intern to merge old GIS data with current data to analyze conservation progress since the original 2004 plan. This analysis would help identify gaps</w:t>
      </w:r>
      <w:r>
        <w:t xml:space="preserve"> requiring further attention.</w:t>
      </w:r>
      <w:r w:rsidRPr="002B2BF7">
        <w:t xml:space="preserve"> The Commission also debated the "Outdoor Cafeteria" concept for the Farmers Market. While the idea of reusable dishes was praised for sustainability, there was skepticism regarding the logistics of washing dishes, staffing, and health code compliance. The consensus leaned toward a more manageable focus on proper waste sorting bins rather than a full dish-service operation.</w:t>
      </w:r>
    </w:p>
    <w:p w14:paraId="4D0CFAD3" w14:textId="77777777" w:rsidR="002B2BF7" w:rsidRPr="002B2BF7" w:rsidRDefault="002B2BF7" w:rsidP="002B2BF7">
      <w:pPr>
        <w:pStyle w:val="BodyText"/>
        <w:ind w:left="719" w:right="180"/>
      </w:pPr>
    </w:p>
    <w:p w14:paraId="17408AD0" w14:textId="438A2F91" w:rsidR="002B2BF7" w:rsidRPr="002B2BF7" w:rsidRDefault="002B2BF7" w:rsidP="002B2BF7">
      <w:pPr>
        <w:pStyle w:val="BodyText"/>
        <w:ind w:left="719" w:right="180"/>
      </w:pPr>
      <w:r w:rsidRPr="002B2BF7">
        <w:t>Finally, the Commission focused on the native tree planting and bioswale proposals near Marshall Park and Carlton Street. Members agreed that while the Local Road Program should cover standard drainage and reconstruction, the Climate Sustainability funds could be leveraged to cover the "incremental cost" of upgrading these projects to ecological standards</w:t>
      </w:r>
      <w:r>
        <w:t xml:space="preserve"> such as</w:t>
      </w:r>
      <w:r w:rsidRPr="002B2BF7">
        <w:t xml:space="preserve"> installing bioswales instead of ditches and natural shorelines instead of sheet piling. </w:t>
      </w:r>
      <w:r w:rsidR="00330133">
        <w:t>S</w:t>
      </w:r>
      <w:r w:rsidRPr="002B2BF7">
        <w:t xml:space="preserve">taff will arrange for the </w:t>
      </w:r>
      <w:r w:rsidR="00330133">
        <w:t xml:space="preserve">selected </w:t>
      </w:r>
      <w:r w:rsidRPr="002B2BF7">
        <w:t xml:space="preserve">contractors (Spaulding DeDecker) to present a detailed </w:t>
      </w:r>
      <w:r>
        <w:t>pitch at a later meeting</w:t>
      </w:r>
      <w:r w:rsidRPr="002B2BF7">
        <w:t>, specifically outlining the difference</w:t>
      </w:r>
      <w:r w:rsidR="003268D6">
        <w:t>s</w:t>
      </w:r>
      <w:r w:rsidRPr="002B2BF7">
        <w:t xml:space="preserve"> between standard road drainage and the proposed sustainable bioswales.</w:t>
      </w:r>
    </w:p>
    <w:p w14:paraId="1483FEE8" w14:textId="77777777" w:rsidR="00301F88" w:rsidRPr="00F7458E" w:rsidRDefault="00301F88" w:rsidP="00F7458E">
      <w:pPr>
        <w:pStyle w:val="BodyText"/>
        <w:ind w:left="719" w:right="180"/>
      </w:pPr>
    </w:p>
    <w:p w14:paraId="4F884CCC" w14:textId="77777777" w:rsidR="006D4BE8" w:rsidRPr="00331B0A" w:rsidRDefault="00556167" w:rsidP="006D6591">
      <w:pPr>
        <w:pStyle w:val="ListParagraph"/>
        <w:numPr>
          <w:ilvl w:val="1"/>
          <w:numId w:val="1"/>
        </w:numPr>
        <w:tabs>
          <w:tab w:val="left" w:pos="1078"/>
        </w:tabs>
        <w:spacing w:before="257"/>
        <w:ind w:left="1078" w:right="180" w:hanging="359"/>
      </w:pPr>
      <w:r>
        <w:rPr>
          <w:spacing w:val="-2"/>
        </w:rPr>
        <w:t>Liaisons</w:t>
      </w:r>
    </w:p>
    <w:p w14:paraId="3AF714B0" w14:textId="77777777" w:rsidR="006D4BE8" w:rsidRDefault="006D4BE8" w:rsidP="006D6591">
      <w:pPr>
        <w:pStyle w:val="BodyText"/>
        <w:ind w:right="180"/>
      </w:pPr>
    </w:p>
    <w:p w14:paraId="70CECE2E" w14:textId="11C241BA" w:rsidR="00331B0A" w:rsidRDefault="00331B0A" w:rsidP="00331B0A">
      <w:pPr>
        <w:pStyle w:val="BodyText"/>
        <w:ind w:left="720" w:right="180"/>
      </w:pPr>
      <w:r>
        <w:t>Trustee Lentz provided an update from the Township Board</w:t>
      </w:r>
    </w:p>
    <w:p w14:paraId="43710825" w14:textId="0CD942FE" w:rsidR="00A9377A" w:rsidRDefault="00A9377A" w:rsidP="00A9377A">
      <w:pPr>
        <w:pStyle w:val="BodyText"/>
        <w:ind w:left="720" w:right="180"/>
      </w:pPr>
      <w:r>
        <w:t>He began with</w:t>
      </w:r>
      <w:r w:rsidRPr="00A9377A">
        <w:t xml:space="preserve"> an administrative update regarding the appointment of Linda Burkhart as the new Township Treasurer. While she brings valuable nonprofit executive experience to the role, she is currently away due to </w:t>
      </w:r>
      <w:proofErr w:type="gramStart"/>
      <w:r w:rsidRPr="00A9377A">
        <w:t>a health concern</w:t>
      </w:r>
      <w:proofErr w:type="gramEnd"/>
      <w:r>
        <w:t xml:space="preserve">. </w:t>
      </w:r>
      <w:r w:rsidRPr="00A9377A">
        <w:t>Shifting to community welfare for the upcoming winter months, it was noted that Meridian Township received an $80,000 grant from the 2024 Ingham County housing millage. These funds are designated to help residents prevent eviction through rent and utility assistance. The grant is active through September 30</w:t>
      </w:r>
      <w:proofErr w:type="gramStart"/>
      <w:r w:rsidRPr="00A9377A">
        <w:t xml:space="preserve"> 2027</w:t>
      </w:r>
      <w:proofErr w:type="gramEnd"/>
      <w:r w:rsidRPr="00A9377A">
        <w:t xml:space="preserve">, and </w:t>
      </w:r>
      <w:r>
        <w:t xml:space="preserve">Trustee Lentz </w:t>
      </w:r>
      <w:r w:rsidRPr="00A9377A">
        <w:t>encouraged anyone in need of housing stability support to reach out to the Township.</w:t>
      </w:r>
    </w:p>
    <w:p w14:paraId="481A9C65" w14:textId="77777777" w:rsidR="00DA1018" w:rsidRDefault="00DA1018" w:rsidP="00A9377A">
      <w:pPr>
        <w:pStyle w:val="BodyText"/>
        <w:ind w:left="720" w:right="180"/>
      </w:pPr>
    </w:p>
    <w:p w14:paraId="7B23FCBC" w14:textId="0E25EFB9" w:rsidR="00A9377A" w:rsidRPr="00A9377A" w:rsidRDefault="00A9377A" w:rsidP="00A9377A">
      <w:pPr>
        <w:pStyle w:val="BodyText"/>
        <w:ind w:left="720" w:right="180"/>
      </w:pPr>
      <w:r w:rsidRPr="00A9377A">
        <w:t>A significant environmental opportunity was also highlighted: a potential donation of 22.75 acres located at 4344 Hag</w:t>
      </w:r>
      <w:r>
        <w:t>a</w:t>
      </w:r>
      <w:r w:rsidRPr="00A9377A">
        <w:t>dorn Road. The owner intends to donate the property by the end of the year. While the land is marshy and unsuitable for permanent structures, the Township is considering accepting it to potentially fill a gap in the local pathway system or to transfer it to the Drain Commission for water management projects. The property is currently undergoing a Level 2 Environmental Site Assessment, with a Board decision expected in the coming weeks.</w:t>
      </w:r>
    </w:p>
    <w:p w14:paraId="59A727F4" w14:textId="77777777" w:rsidR="00A9377A" w:rsidRDefault="00A9377A" w:rsidP="00331B0A">
      <w:pPr>
        <w:pStyle w:val="BodyText"/>
        <w:ind w:left="720" w:right="180"/>
      </w:pPr>
    </w:p>
    <w:p w14:paraId="23D01F2B" w14:textId="77777777" w:rsidR="007A15C6" w:rsidRDefault="007A15C6" w:rsidP="007A15C6">
      <w:pPr>
        <w:pStyle w:val="BodyText"/>
        <w:ind w:left="720" w:right="180"/>
      </w:pPr>
    </w:p>
    <w:p w14:paraId="0DBD7B18" w14:textId="0D01F592" w:rsidR="00F057C2" w:rsidRDefault="00F057C2" w:rsidP="007D4EF5">
      <w:pPr>
        <w:pStyle w:val="BodyText"/>
        <w:ind w:left="720" w:right="180"/>
      </w:pPr>
      <w:r>
        <w:lastRenderedPageBreak/>
        <w:t>Chair McConnell</w:t>
      </w:r>
      <w:r w:rsidR="008C2EFC">
        <w:t xml:space="preserve"> </w:t>
      </w:r>
      <w:r w:rsidR="00401E5A">
        <w:t>provide</w:t>
      </w:r>
      <w:r w:rsidR="00EE60C8">
        <w:t>d</w:t>
      </w:r>
      <w:r w:rsidR="008C2EFC">
        <w:t xml:space="preserve"> an update from the </w:t>
      </w:r>
      <w:r>
        <w:t>Planning Commission.</w:t>
      </w:r>
    </w:p>
    <w:p w14:paraId="26198710" w14:textId="77777777" w:rsidR="00DA1018" w:rsidRDefault="00EE60C8" w:rsidP="007D4EF5">
      <w:pPr>
        <w:pStyle w:val="BodyText"/>
        <w:ind w:left="720" w:right="180"/>
      </w:pPr>
      <w:r w:rsidRPr="00EE60C8">
        <w:t xml:space="preserve">The Planning Commission dedicated the last meeting to a proposal concerning the development of a property on the east side of Central Park Drive, situated between the Central Park Estates single-family neighborhood and the commercial area housing Kohl’s and Walmart. The applicants are seeking to amend a historical legal settlement concerning the property’s zoning, requesting multi-family residential zoning to replace the current commercial designation. Much of the public discussion has focused on the potential impact of high-density housing on the adjacent single-family neighborhood, particularly regarding traffic and the destruction of local wildlife habitat. </w:t>
      </w:r>
    </w:p>
    <w:p w14:paraId="2D108DBD" w14:textId="77777777" w:rsidR="00DA1018" w:rsidRDefault="00DA1018" w:rsidP="007D4EF5">
      <w:pPr>
        <w:pStyle w:val="BodyText"/>
        <w:ind w:left="720" w:right="180"/>
      </w:pPr>
    </w:p>
    <w:p w14:paraId="2B436353" w14:textId="3C5F3F6A" w:rsidR="008C0274" w:rsidRDefault="00EE60C8" w:rsidP="007D4EF5">
      <w:pPr>
        <w:pStyle w:val="BodyText"/>
        <w:ind w:left="720" w:right="180"/>
      </w:pPr>
      <w:r w:rsidRPr="00EE60C8">
        <w:t>The Chair noted that while residents are vocal about protecting the secondary woodland, the site was historically farmland before the adjacent mall was built, and existing land preserve programs already protect the highest-value environmental areas. From a staff perspective, the proposed plan avoids all existing wetlands on the site, with only minor, mitigable encroachment into a buffer area. The Planning Commission is expected to make a recommendation to the Township Board on whether to approve the zoning amendment.</w:t>
      </w:r>
    </w:p>
    <w:p w14:paraId="4538CFFC" w14:textId="77777777" w:rsidR="008C0274" w:rsidRDefault="008C0274" w:rsidP="007D4EF5">
      <w:pPr>
        <w:pStyle w:val="BodyText"/>
        <w:ind w:left="720" w:right="180"/>
      </w:pPr>
    </w:p>
    <w:p w14:paraId="1126363C" w14:textId="733F8D2D" w:rsidR="00051B72" w:rsidRDefault="00E70347" w:rsidP="00051B72">
      <w:pPr>
        <w:pStyle w:val="BodyText"/>
        <w:ind w:left="720" w:right="180"/>
      </w:pPr>
      <w:r>
        <w:t>Vice Chair</w:t>
      </w:r>
      <w:r w:rsidR="00051B72">
        <w:t xml:space="preserve"> Lee </w:t>
      </w:r>
      <w:r w:rsidR="00CD42C7">
        <w:t xml:space="preserve">was </w:t>
      </w:r>
      <w:r w:rsidR="00144730">
        <w:t>unable to attend</w:t>
      </w:r>
      <w:r w:rsidR="00CD42C7">
        <w:t xml:space="preserve"> the </w:t>
      </w:r>
      <w:r w:rsidR="00144730">
        <w:t>latest</w:t>
      </w:r>
      <w:r w:rsidR="00CD42C7">
        <w:t xml:space="preserve"> meeting of the</w:t>
      </w:r>
      <w:r>
        <w:t xml:space="preserve"> </w:t>
      </w:r>
      <w:r w:rsidR="00051B72">
        <w:t>Land Preservation Advisory Board</w:t>
      </w:r>
      <w:r>
        <w:t>.</w:t>
      </w:r>
    </w:p>
    <w:p w14:paraId="0D6F53B7" w14:textId="77777777" w:rsidR="00CE2919" w:rsidRDefault="00CE2919" w:rsidP="00051B72">
      <w:pPr>
        <w:pStyle w:val="BodyText"/>
        <w:ind w:right="180"/>
      </w:pPr>
    </w:p>
    <w:p w14:paraId="1DB5CFF4" w14:textId="6512B764" w:rsidR="00F057C2" w:rsidRDefault="00AD7238" w:rsidP="007D4EF5">
      <w:pPr>
        <w:pStyle w:val="BodyText"/>
        <w:ind w:left="720" w:right="180"/>
      </w:pPr>
      <w:r>
        <w:t>There was no update available</w:t>
      </w:r>
      <w:r w:rsidR="00F057C2">
        <w:t xml:space="preserve"> from </w:t>
      </w:r>
      <w:r w:rsidR="005A44F0">
        <w:t>the Brownfield Redevelopment Authority.</w:t>
      </w:r>
    </w:p>
    <w:p w14:paraId="1D047AA0" w14:textId="77777777" w:rsidR="00051B72" w:rsidRDefault="00051B72" w:rsidP="007D4EF5">
      <w:pPr>
        <w:pStyle w:val="BodyText"/>
        <w:ind w:left="720" w:right="180"/>
      </w:pPr>
    </w:p>
    <w:p w14:paraId="4EFFCE4E" w14:textId="41C55624" w:rsidR="005A44F0" w:rsidRDefault="005A44F0" w:rsidP="007D4EF5">
      <w:pPr>
        <w:pStyle w:val="BodyText"/>
        <w:ind w:left="720" w:right="180"/>
      </w:pPr>
      <w:r>
        <w:t xml:space="preserve">Commissioner </w:t>
      </w:r>
      <w:proofErr w:type="spellStart"/>
      <w:r>
        <w:t>Miksicek</w:t>
      </w:r>
      <w:proofErr w:type="spellEnd"/>
      <w:r>
        <w:t xml:space="preserve"> </w:t>
      </w:r>
      <w:r w:rsidR="00144730">
        <w:t>was unable to attend the latest meeting of the</w:t>
      </w:r>
      <w:r w:rsidR="001B31F6">
        <w:t xml:space="preserve"> </w:t>
      </w:r>
      <w:r>
        <w:t>Parks Commission</w:t>
      </w:r>
      <w:r w:rsidR="001B31F6">
        <w:t>.</w:t>
      </w:r>
    </w:p>
    <w:p w14:paraId="24B811F1" w14:textId="32A3912E" w:rsidR="00144730" w:rsidRDefault="00144730" w:rsidP="007D4EF5">
      <w:pPr>
        <w:pStyle w:val="BodyText"/>
        <w:ind w:left="720" w:right="180"/>
      </w:pPr>
      <w:r>
        <w:t>He plans to bring the ‘Bird City’ information to their attention and would like to see both Commissions involved in furthering that idea.</w:t>
      </w:r>
    </w:p>
    <w:p w14:paraId="173747A5" w14:textId="77777777" w:rsidR="00144730" w:rsidRDefault="00144730" w:rsidP="007D4EF5">
      <w:pPr>
        <w:pStyle w:val="BodyText"/>
        <w:ind w:left="720" w:right="180"/>
      </w:pPr>
    </w:p>
    <w:p w14:paraId="20449D82" w14:textId="77777777" w:rsidR="00F057C2" w:rsidRDefault="00F057C2" w:rsidP="00D851E5">
      <w:pPr>
        <w:pStyle w:val="BodyText"/>
        <w:ind w:right="180"/>
      </w:pPr>
    </w:p>
    <w:p w14:paraId="6E5F5268" w14:textId="77777777" w:rsidR="006D4BE8" w:rsidRPr="005A44F0" w:rsidRDefault="00556167" w:rsidP="007D4EF5">
      <w:pPr>
        <w:pStyle w:val="ListParagraph"/>
        <w:numPr>
          <w:ilvl w:val="1"/>
          <w:numId w:val="1"/>
        </w:numPr>
        <w:tabs>
          <w:tab w:val="clear" w:pos="0"/>
          <w:tab w:val="num" w:pos="-2"/>
          <w:tab w:val="left" w:pos="1079"/>
        </w:tabs>
        <w:ind w:left="1077" w:right="180" w:hanging="359"/>
      </w:pPr>
      <w:r>
        <w:rPr>
          <w:spacing w:val="-2"/>
        </w:rPr>
        <w:t>Teams</w:t>
      </w:r>
    </w:p>
    <w:p w14:paraId="5FAE7683" w14:textId="77777777" w:rsidR="00A63CB9" w:rsidRDefault="00A63CB9" w:rsidP="00A63CB9">
      <w:pPr>
        <w:pStyle w:val="BodyText"/>
        <w:ind w:right="180" w:firstLine="718"/>
      </w:pPr>
    </w:p>
    <w:p w14:paraId="2B4AC87A" w14:textId="50679664" w:rsidR="005A44F0" w:rsidRDefault="005A44F0" w:rsidP="00A63CB9">
      <w:pPr>
        <w:pStyle w:val="BodyText"/>
        <w:ind w:right="180" w:firstLine="718"/>
      </w:pPr>
      <w:r>
        <w:t xml:space="preserve">Commissioner </w:t>
      </w:r>
      <w:proofErr w:type="spellStart"/>
      <w:r w:rsidR="00147FB8">
        <w:t>Miksicek</w:t>
      </w:r>
      <w:proofErr w:type="spellEnd"/>
      <w:r>
        <w:t xml:space="preserve"> provided an update from the Energy Team.</w:t>
      </w:r>
    </w:p>
    <w:p w14:paraId="772DF9E4" w14:textId="4920A297" w:rsidR="00E15D02" w:rsidRPr="00E15D02" w:rsidRDefault="00E15D02" w:rsidP="00E15D02">
      <w:pPr>
        <w:pStyle w:val="BodyText"/>
        <w:ind w:left="718" w:right="180" w:firstLine="2"/>
      </w:pPr>
      <w:r>
        <w:t>He began by</w:t>
      </w:r>
      <w:r w:rsidRPr="00E15D02">
        <w:t xml:space="preserve"> summariz</w:t>
      </w:r>
      <w:r>
        <w:t>ing</w:t>
      </w:r>
      <w:r w:rsidRPr="00E15D02">
        <w:t xml:space="preserve"> the recent activity of the Energy Team, noting that former Environmental Commission member John is stepping down but will continue his involvement with the virtual Energy Team meetings. The team discussed the status of the "Solarize" program, reporting that the event held in April recruited 13 clients for residential solar installations, followed by an additional </w:t>
      </w:r>
      <w:r>
        <w:t>7</w:t>
      </w:r>
      <w:r w:rsidRPr="00E15D02">
        <w:t xml:space="preserve"> clients recruited in July. Installers are currently working to complete these projects by year-end to ensure clients are eligible for the expiring federal residential solar tax credit, which is set to end in December 2025. The withdrawal of this and other major tax credits, like the vehicle credit, is expected to significantly reduce momentum in residential solar adoption, leading to a temporary focus shift toward commercial energy improvements, which retain a tax deduction through mid-2026.</w:t>
      </w:r>
    </w:p>
    <w:p w14:paraId="39D88A9A" w14:textId="77777777" w:rsidR="00E15D02" w:rsidRPr="00E15D02" w:rsidRDefault="00E15D02" w:rsidP="00E15D02">
      <w:pPr>
        <w:pStyle w:val="BodyText"/>
        <w:ind w:left="718" w:right="180" w:firstLine="2"/>
      </w:pPr>
      <w:r w:rsidRPr="00E15D02">
        <w:t>The Energy Team also addressed recent public concern regarding potential environmental contamination from solar panels. The consensus was that this is not a significant immediate problem for the Township, primarily because residential installations are small and current manufacturing standards mitigate the leakage of toxic chemicals. Furthermore, large solar farms, which might pose a greater risk, do not exist in Meridian Township. The team noted that solar panels maintain high efficiency (over 90%) for 25 to 30 years, delaying the need for mass disposal. While they anticipate future recycling and upcycling markets will emerge, the team concluded that developing a disposal ordinance for solar and battery storage is not an immediate priority but should be considered by the Township at some point in the future.</w:t>
      </w:r>
    </w:p>
    <w:p w14:paraId="518266FC" w14:textId="77777777" w:rsidR="00E15D02" w:rsidRDefault="00E15D02" w:rsidP="00A63CB9">
      <w:pPr>
        <w:pStyle w:val="BodyText"/>
        <w:ind w:right="180" w:firstLine="718"/>
      </w:pPr>
    </w:p>
    <w:p w14:paraId="64E09A5E" w14:textId="77777777" w:rsidR="00A63CB9" w:rsidRDefault="00A63CB9" w:rsidP="007D4EF5">
      <w:pPr>
        <w:pStyle w:val="BodyText"/>
        <w:ind w:left="721" w:right="180"/>
      </w:pPr>
    </w:p>
    <w:p w14:paraId="2F5F6B5D" w14:textId="1E7C1F77" w:rsidR="005E3F95" w:rsidRDefault="005E3F95" w:rsidP="00A63CB9">
      <w:pPr>
        <w:pStyle w:val="BodyText"/>
        <w:ind w:right="180" w:firstLine="720"/>
      </w:pPr>
      <w:r>
        <w:t xml:space="preserve">Commissioner </w:t>
      </w:r>
      <w:r w:rsidR="00CB3E88">
        <w:t>Fraz</w:t>
      </w:r>
      <w:r w:rsidR="00147FB8">
        <w:t>i</w:t>
      </w:r>
      <w:r w:rsidR="00CB3E88">
        <w:t>er</w:t>
      </w:r>
      <w:r w:rsidR="00093DA5">
        <w:t xml:space="preserve"> provided an update </w:t>
      </w:r>
      <w:r>
        <w:t>from the Green Team</w:t>
      </w:r>
      <w:r w:rsidR="00BA4424">
        <w:t>.</w:t>
      </w:r>
    </w:p>
    <w:p w14:paraId="1C853526" w14:textId="1CF4FF95" w:rsidR="00E15D02" w:rsidRDefault="00E15D02" w:rsidP="00E15D02">
      <w:pPr>
        <w:pStyle w:val="BodyText"/>
        <w:ind w:left="720" w:right="180"/>
      </w:pPr>
      <w:r w:rsidRPr="00E15D02">
        <w:t xml:space="preserve">The Green Team's primary focus during its recent meeting was a review of the September </w:t>
      </w:r>
      <w:r w:rsidRPr="00E15D02">
        <w:lastRenderedPageBreak/>
        <w:t>Electronics Recycling Event. Members, including Commissioner</w:t>
      </w:r>
      <w:r>
        <w:t>s</w:t>
      </w:r>
      <w:r w:rsidRPr="00E15D02">
        <w:t xml:space="preserve"> Batten</w:t>
      </w:r>
      <w:r>
        <w:t xml:space="preserve"> and </w:t>
      </w:r>
      <w:proofErr w:type="spellStart"/>
      <w:r>
        <w:t>Miksicek</w:t>
      </w:r>
      <w:proofErr w:type="spellEnd"/>
      <w:r w:rsidRPr="00E15D02">
        <w:t xml:space="preserve">, agreed that the event was generally successful, though they identified a few minor logistical issues and public outreach questions to address for future improvement. The team will now begin planning the Green Events calendar for </w:t>
      </w:r>
      <w:proofErr w:type="gramStart"/>
      <w:r w:rsidRPr="00E15D02">
        <w:t>the next</w:t>
      </w:r>
      <w:proofErr w:type="gramEnd"/>
      <w:r w:rsidRPr="00E15D02">
        <w:t xml:space="preserve"> year, with the expectation that the first events in conjunction with the Farmers Market will be scheduled for February or March</w:t>
      </w:r>
      <w:r>
        <w:t>.</w:t>
      </w:r>
    </w:p>
    <w:p w14:paraId="578F38CD" w14:textId="77777777" w:rsidR="005E3F95" w:rsidRDefault="005E3F95" w:rsidP="00A63CB9">
      <w:pPr>
        <w:pStyle w:val="BodyText"/>
        <w:ind w:right="180" w:firstLine="360"/>
      </w:pPr>
    </w:p>
    <w:p w14:paraId="38383025" w14:textId="7C797864" w:rsidR="005E3F95" w:rsidRDefault="00D068FB" w:rsidP="00A63CB9">
      <w:pPr>
        <w:pStyle w:val="BodyText"/>
        <w:ind w:right="180" w:firstLine="720"/>
      </w:pPr>
      <w:r>
        <w:t>Minor update for</w:t>
      </w:r>
      <w:r w:rsidR="00093DA5">
        <w:t xml:space="preserve"> the</w:t>
      </w:r>
      <w:r w:rsidR="00F057C2">
        <w:t xml:space="preserve"> </w:t>
      </w:r>
      <w:r w:rsidR="005E3F95">
        <w:t>Food Composting Team</w:t>
      </w:r>
      <w:r>
        <w:t>, who recently made a presentation to the Board.</w:t>
      </w:r>
    </w:p>
    <w:p w14:paraId="17D6588A" w14:textId="77777777" w:rsidR="005E3F95" w:rsidRDefault="005E3F95" w:rsidP="00A63CB9">
      <w:pPr>
        <w:pStyle w:val="BodyText"/>
        <w:ind w:right="180"/>
      </w:pPr>
    </w:p>
    <w:p w14:paraId="551A0018" w14:textId="3036F6E5" w:rsidR="007D4EF5" w:rsidRDefault="00CB3E88" w:rsidP="00CB3E88">
      <w:pPr>
        <w:pStyle w:val="BodyText"/>
        <w:ind w:right="180" w:firstLine="720"/>
      </w:pPr>
      <w:r>
        <w:t>Commissioner Fraz</w:t>
      </w:r>
      <w:r w:rsidR="00147FB8">
        <w:t>i</w:t>
      </w:r>
      <w:r>
        <w:t xml:space="preserve">er provided an update from </w:t>
      </w:r>
      <w:r w:rsidR="00837F0E">
        <w:t>the Green Burial Committee.</w:t>
      </w:r>
    </w:p>
    <w:p w14:paraId="09A899D1" w14:textId="3CBCD9AE" w:rsidR="00D068FB" w:rsidRDefault="00D068FB" w:rsidP="00D068FB">
      <w:pPr>
        <w:pStyle w:val="BodyText"/>
        <w:ind w:left="718" w:right="180" w:firstLine="2"/>
      </w:pPr>
      <w:r>
        <w:t xml:space="preserve">They recently </w:t>
      </w:r>
      <w:proofErr w:type="gramStart"/>
      <w:r>
        <w:t>presented</w:t>
      </w:r>
      <w:proofErr w:type="gramEnd"/>
      <w:r>
        <w:t xml:space="preserve"> to the Township Board and were advised to work with the Public Works Department in order to move the concept forwards.</w:t>
      </w:r>
    </w:p>
    <w:p w14:paraId="72BE3327" w14:textId="77777777" w:rsidR="006D4BE8" w:rsidRDefault="00556167" w:rsidP="007D4EF5">
      <w:pPr>
        <w:pStyle w:val="ListParagraph"/>
        <w:numPr>
          <w:ilvl w:val="1"/>
          <w:numId w:val="1"/>
        </w:numPr>
        <w:tabs>
          <w:tab w:val="clear" w:pos="0"/>
          <w:tab w:val="num" w:pos="-2"/>
          <w:tab w:val="left" w:pos="1079"/>
        </w:tabs>
        <w:spacing w:before="257"/>
        <w:ind w:left="1077" w:right="180" w:hanging="359"/>
      </w:pPr>
      <w:r>
        <w:t>Haslett/Okemos</w:t>
      </w:r>
      <w:r>
        <w:rPr>
          <w:spacing w:val="-7"/>
        </w:rPr>
        <w:t xml:space="preserve"> </w:t>
      </w:r>
      <w:r>
        <w:t>High</w:t>
      </w:r>
      <w:r>
        <w:rPr>
          <w:spacing w:val="-6"/>
        </w:rPr>
        <w:t xml:space="preserve"> </w:t>
      </w:r>
      <w:r>
        <w:rPr>
          <w:spacing w:val="-2"/>
        </w:rPr>
        <w:t>School</w:t>
      </w:r>
    </w:p>
    <w:p w14:paraId="05BD6512" w14:textId="77777777" w:rsidR="006D4BE8" w:rsidRDefault="006D4BE8" w:rsidP="007D4EF5">
      <w:pPr>
        <w:pStyle w:val="BodyText"/>
        <w:ind w:right="180"/>
      </w:pPr>
    </w:p>
    <w:p w14:paraId="4D9EE7B3" w14:textId="03A36981" w:rsidR="00CA79C0" w:rsidRDefault="00CA79C0" w:rsidP="00CA79C0">
      <w:pPr>
        <w:pStyle w:val="BodyText"/>
        <w:ind w:right="180" w:firstLine="720"/>
      </w:pPr>
      <w:r>
        <w:t>Commissioner</w:t>
      </w:r>
      <w:r w:rsidR="00775B70">
        <w:t>s</w:t>
      </w:r>
      <w:r>
        <w:t xml:space="preserve"> Batten</w:t>
      </w:r>
      <w:r w:rsidR="00775B70">
        <w:t xml:space="preserve"> and Peterson</w:t>
      </w:r>
      <w:r>
        <w:t xml:space="preserve"> provided an update from the </w:t>
      </w:r>
      <w:r w:rsidRPr="00CA79C0">
        <w:t>Haslett/Okemos High School</w:t>
      </w:r>
      <w:r>
        <w:t>s.</w:t>
      </w:r>
    </w:p>
    <w:p w14:paraId="539760D4" w14:textId="77777777" w:rsidR="00D43A74" w:rsidRDefault="00775B70" w:rsidP="00775B70">
      <w:pPr>
        <w:pStyle w:val="BodyText"/>
        <w:ind w:left="718" w:right="180"/>
      </w:pPr>
      <w:r w:rsidRPr="00775B70">
        <w:t xml:space="preserve">The high school Sustainability Club reported a slightly lighter month, with its most significant activity being a neighborhood can drive. Club members </w:t>
      </w:r>
      <w:proofErr w:type="gramStart"/>
      <w:r w:rsidRPr="00775B70">
        <w:t>canvas</w:t>
      </w:r>
      <w:proofErr w:type="gramEnd"/>
      <w:r w:rsidRPr="00775B70">
        <w:t xml:space="preserve"> local areas to collect </w:t>
      </w:r>
      <w:r w:rsidR="00D43A74">
        <w:t>recyclable</w:t>
      </w:r>
      <w:r w:rsidRPr="00775B70">
        <w:t xml:space="preserve"> cans and bottles, which, </w:t>
      </w:r>
      <w:r w:rsidR="00D43A74">
        <w:t xml:space="preserve">even </w:t>
      </w:r>
      <w:r w:rsidRPr="00775B70">
        <w:t xml:space="preserve">at ten cents each, </w:t>
      </w:r>
      <w:r w:rsidR="00D43A74">
        <w:t xml:space="preserve">cumulatively </w:t>
      </w:r>
      <w:r w:rsidRPr="00775B70">
        <w:t>generate substantial funds. The club uses this initiative as a key method of public interaction, sustainability education for neighborhood children, and an opportunity for members to earn service hours (e.g., for National Honor Society). The proceeds from this collection will be donated to the Harris Nature Center.</w:t>
      </w:r>
    </w:p>
    <w:p w14:paraId="21B339A4" w14:textId="77777777" w:rsidR="00D43A74" w:rsidRDefault="00D43A74" w:rsidP="00775B70">
      <w:pPr>
        <w:pStyle w:val="BodyText"/>
        <w:ind w:left="718" w:right="180"/>
      </w:pPr>
    </w:p>
    <w:p w14:paraId="329546DD" w14:textId="7F94C777" w:rsidR="00775B70" w:rsidRDefault="00775B70" w:rsidP="00775B70">
      <w:pPr>
        <w:pStyle w:val="BodyText"/>
        <w:ind w:left="718" w:right="180"/>
      </w:pPr>
      <w:r w:rsidRPr="00775B70">
        <w:t>Following the club update, the discussion shifted to a recent District Sustainability Team meeting held at Wilshire Elementary, where members praised the school's unique courtyard. This outdoor space is used for hands-on, age-appropriate environmental education, featuring composting areas, vegetable gardens, and creative learning spaces like log-seating areas and outdoor chalkboards, demonstrating effective methods for teaching young children about the environment. Finally, the group briefly discussed the logistical challenges of high-volume can collection in Michigan, noting that New York State allows for non-retail redemption centers, a model that could streamline fundraising efforts but has not yet gained traction at the state level in Michigan.</w:t>
      </w:r>
    </w:p>
    <w:p w14:paraId="2BB8D73F" w14:textId="77777777" w:rsidR="006D4BE8" w:rsidRDefault="006D4BE8" w:rsidP="007D4EF5">
      <w:pPr>
        <w:pStyle w:val="BodyText"/>
        <w:spacing w:before="1"/>
        <w:ind w:right="180"/>
      </w:pPr>
    </w:p>
    <w:p w14:paraId="6D264761" w14:textId="77777777" w:rsidR="006D4BE8" w:rsidRDefault="00556167" w:rsidP="007D4EF5">
      <w:pPr>
        <w:pStyle w:val="ListParagraph"/>
        <w:numPr>
          <w:ilvl w:val="1"/>
          <w:numId w:val="1"/>
        </w:numPr>
        <w:tabs>
          <w:tab w:val="clear" w:pos="0"/>
          <w:tab w:val="num" w:pos="-2"/>
          <w:tab w:val="left" w:pos="1079"/>
        </w:tabs>
        <w:ind w:left="1077" w:right="180" w:hanging="359"/>
      </w:pPr>
      <w:r>
        <w:rPr>
          <w:spacing w:val="-2"/>
        </w:rPr>
        <w:t>Other</w:t>
      </w:r>
    </w:p>
    <w:p w14:paraId="708D369E" w14:textId="77777777" w:rsidR="006D4BE8" w:rsidRDefault="006D4BE8" w:rsidP="007D4EF5">
      <w:pPr>
        <w:pStyle w:val="BodyText"/>
        <w:ind w:right="180"/>
      </w:pPr>
    </w:p>
    <w:p w14:paraId="74753844" w14:textId="77777777" w:rsidR="006D4BE8" w:rsidRDefault="00556167" w:rsidP="00F90023">
      <w:pPr>
        <w:pStyle w:val="BodyText"/>
        <w:ind w:left="720" w:right="180" w:firstLine="357"/>
      </w:pPr>
      <w:r>
        <w:t>No</w:t>
      </w:r>
      <w:r>
        <w:rPr>
          <w:spacing w:val="-3"/>
        </w:rPr>
        <w:t xml:space="preserve"> </w:t>
      </w:r>
      <w:r>
        <w:rPr>
          <w:spacing w:val="-2"/>
        </w:rPr>
        <w:t>reports.</w:t>
      </w:r>
    </w:p>
    <w:p w14:paraId="62D67B0E" w14:textId="77777777" w:rsidR="006D4BE8" w:rsidRDefault="006D4BE8" w:rsidP="006D6591">
      <w:pPr>
        <w:pStyle w:val="BodyText"/>
        <w:ind w:right="180"/>
      </w:pPr>
      <w:bookmarkStart w:id="7" w:name="9._CITIZENS_ADDRESS_AGENDA_ITEMS_AND_NON"/>
      <w:bookmarkEnd w:id="7"/>
    </w:p>
    <w:p w14:paraId="6101C449" w14:textId="77777777" w:rsidR="006D4BE8" w:rsidRDefault="006D4BE8" w:rsidP="006D6591">
      <w:pPr>
        <w:pStyle w:val="BodyText"/>
        <w:ind w:right="180"/>
      </w:pPr>
    </w:p>
    <w:p w14:paraId="1BD3FCB6" w14:textId="77777777" w:rsidR="006D4BE8" w:rsidRPr="0028072F" w:rsidRDefault="00556167" w:rsidP="006D6591">
      <w:pPr>
        <w:pStyle w:val="Heading2"/>
        <w:numPr>
          <w:ilvl w:val="0"/>
          <w:numId w:val="1"/>
        </w:numPr>
        <w:tabs>
          <w:tab w:val="left" w:pos="685"/>
        </w:tabs>
        <w:spacing w:before="1"/>
        <w:ind w:left="685" w:right="180" w:hanging="361"/>
        <w:rPr>
          <w:u w:val="none"/>
        </w:rPr>
      </w:pPr>
      <w:r>
        <w:t>OTHER</w:t>
      </w:r>
      <w:r>
        <w:rPr>
          <w:spacing w:val="-7"/>
        </w:rPr>
        <w:t xml:space="preserve"> </w:t>
      </w:r>
      <w:r>
        <w:t>MATTERS</w:t>
      </w:r>
      <w:r>
        <w:rPr>
          <w:spacing w:val="-6"/>
        </w:rPr>
        <w:t xml:space="preserve"> </w:t>
      </w:r>
      <w:r>
        <w:t>AND</w:t>
      </w:r>
      <w:r>
        <w:rPr>
          <w:spacing w:val="-6"/>
        </w:rPr>
        <w:t xml:space="preserve"> </w:t>
      </w:r>
      <w:r>
        <w:t>COMMISSIONER</w:t>
      </w:r>
      <w:r>
        <w:rPr>
          <w:spacing w:val="-6"/>
        </w:rPr>
        <w:t xml:space="preserve"> </w:t>
      </w:r>
      <w:r>
        <w:rPr>
          <w:spacing w:val="-2"/>
        </w:rPr>
        <w:t>COMMENTS</w:t>
      </w:r>
    </w:p>
    <w:p w14:paraId="7064FFC4" w14:textId="77777777" w:rsidR="0028072F" w:rsidRDefault="0028072F" w:rsidP="0028072F">
      <w:pPr>
        <w:pStyle w:val="Heading2"/>
        <w:tabs>
          <w:tab w:val="left" w:pos="685"/>
        </w:tabs>
        <w:spacing w:before="1"/>
        <w:ind w:right="180"/>
        <w:rPr>
          <w:spacing w:val="-2"/>
        </w:rPr>
      </w:pPr>
    </w:p>
    <w:p w14:paraId="53300CB4" w14:textId="35A3A1E9" w:rsidR="0028072F" w:rsidRPr="0028072F" w:rsidRDefault="0028072F" w:rsidP="0028072F">
      <w:pPr>
        <w:pStyle w:val="Heading2"/>
        <w:tabs>
          <w:tab w:val="left" w:pos="685"/>
        </w:tabs>
        <w:spacing w:before="1"/>
        <w:ind w:right="180"/>
        <w:rPr>
          <w:u w:val="none"/>
        </w:rPr>
      </w:pPr>
      <w:r>
        <w:rPr>
          <w:spacing w:val="-2"/>
          <w:u w:val="none"/>
        </w:rPr>
        <w:tab/>
        <w:t>None at this time.</w:t>
      </w:r>
    </w:p>
    <w:p w14:paraId="506FCFF6" w14:textId="77777777" w:rsidR="006D4BE8" w:rsidRDefault="00556167" w:rsidP="006D6591">
      <w:pPr>
        <w:pStyle w:val="Heading2"/>
        <w:numPr>
          <w:ilvl w:val="0"/>
          <w:numId w:val="1"/>
        </w:numPr>
        <w:tabs>
          <w:tab w:val="left" w:pos="685"/>
        </w:tabs>
        <w:spacing w:before="257"/>
        <w:ind w:left="685" w:right="180" w:hanging="361"/>
        <w:rPr>
          <w:u w:val="none"/>
        </w:rPr>
      </w:pPr>
      <w:bookmarkStart w:id="8" w:name="12._ADJOURNMENT"/>
      <w:bookmarkEnd w:id="8"/>
      <w:r>
        <w:rPr>
          <w:spacing w:val="-2"/>
        </w:rPr>
        <w:t>ADJOURNMENT</w:t>
      </w:r>
    </w:p>
    <w:p w14:paraId="6C89FE36" w14:textId="77777777" w:rsidR="006D4BE8" w:rsidRDefault="006D4BE8" w:rsidP="006D6591">
      <w:pPr>
        <w:pStyle w:val="BodyText"/>
        <w:ind w:right="180"/>
      </w:pPr>
    </w:p>
    <w:p w14:paraId="04EA4266" w14:textId="0F616654" w:rsidR="006D4BE8" w:rsidRDefault="00556167" w:rsidP="006D6591">
      <w:pPr>
        <w:pStyle w:val="BodyText"/>
        <w:ind w:left="686" w:right="180"/>
        <w:jc w:val="both"/>
      </w:pPr>
      <w:r>
        <w:t>The</w:t>
      </w:r>
      <w:r>
        <w:rPr>
          <w:spacing w:val="-5"/>
        </w:rPr>
        <w:t xml:space="preserve"> </w:t>
      </w:r>
      <w:r>
        <w:t>meeting</w:t>
      </w:r>
      <w:r>
        <w:rPr>
          <w:spacing w:val="-3"/>
        </w:rPr>
        <w:t xml:space="preserve"> </w:t>
      </w:r>
      <w:r>
        <w:t>adjourned</w:t>
      </w:r>
      <w:r>
        <w:rPr>
          <w:spacing w:val="-3"/>
        </w:rPr>
        <w:t xml:space="preserve"> </w:t>
      </w:r>
      <w:r>
        <w:t>at</w:t>
      </w:r>
      <w:r>
        <w:rPr>
          <w:spacing w:val="-5"/>
        </w:rPr>
        <w:t xml:space="preserve"> </w:t>
      </w:r>
      <w:r w:rsidR="00E25A9F">
        <w:rPr>
          <w:spacing w:val="-5"/>
        </w:rPr>
        <w:t>8</w:t>
      </w:r>
      <w:r>
        <w:t>:</w:t>
      </w:r>
      <w:r w:rsidR="00147FB8">
        <w:t>19</w:t>
      </w:r>
      <w:r>
        <w:rPr>
          <w:spacing w:val="-5"/>
        </w:rPr>
        <w:t>pm.</w:t>
      </w:r>
    </w:p>
    <w:sectPr w:rsidR="006D4BE8" w:rsidSect="00495DD4">
      <w:footerReference w:type="default" r:id="rId7"/>
      <w:footerReference w:type="first" r:id="rId8"/>
      <w:pgSz w:w="12240" w:h="15840"/>
      <w:pgMar w:top="1620" w:right="1080" w:bottom="1170" w:left="1080"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1BDE" w14:textId="77777777" w:rsidR="00556167" w:rsidRDefault="00556167">
      <w:r>
        <w:separator/>
      </w:r>
    </w:p>
  </w:endnote>
  <w:endnote w:type="continuationSeparator" w:id="0">
    <w:p w14:paraId="4D72B8E4" w14:textId="77777777" w:rsidR="00556167" w:rsidRDefault="0055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EE5A" w14:textId="1F545FB1" w:rsidR="006D4BE8" w:rsidRDefault="00DA1018">
    <w:pPr>
      <w:pStyle w:val="BodyText"/>
      <w:spacing w:line="12" w:lineRule="auto"/>
      <w:rPr>
        <w:sz w:val="17"/>
      </w:rPr>
    </w:pPr>
    <w:r>
      <w:rPr>
        <w:noProof/>
      </w:rPr>
      <w:pict w14:anchorId="7A8B5D92">
        <v:rect id="Textbox 1" o:spid="_x0000_s2050" style="position:absolute;margin-left:398pt;margin-top:743.25pt;width:142pt;height:22.05pt;z-index:-251659264;visibility:visible;mso-wrap-distance-left:0;mso-wrap-distance-top:0;mso-wrap-distance-right:0;mso-wrap-distance-bottom:0;mso-position-horizontal-relative:pag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" o:allowincell="f" filled="f" stroked="f" strokeweight="0">
          <v:textbox style="mso-next-textbox:#Textbox 1" inset="0,0,0,0">
            <w:txbxContent>
              <w:p w14:paraId="59E4CFF4" w14:textId="7F85B9C2" w:rsidR="006D4BE8" w:rsidRDefault="00495DD4" w:rsidP="00495DD4">
                <w:pPr>
                  <w:pStyle w:val="FrameContents"/>
                  <w:spacing w:before="10"/>
                  <w:ind w:left="20"/>
                  <w:jc w:val="right"/>
                  <w:rPr>
                    <w:rFonts w:ascii="Times New Roman" w:hAnsi="Times New Roman"/>
                    <w:sz w:val="20"/>
                  </w:rPr>
                </w:pPr>
                <w:r>
                  <w:rPr>
                    <w:rFonts w:ascii="Times New Roman" w:hAnsi="Times New Roman"/>
                    <w:sz w:val="20"/>
                  </w:rPr>
                  <w:t xml:space="preserve">Previous Meeting Minutes - </w:t>
                </w:r>
                <w:r w:rsidR="00556167">
                  <w:rPr>
                    <w:rFonts w:ascii="Times New Roman" w:hAnsi="Times New Roman"/>
                    <w:sz w:val="20"/>
                  </w:rPr>
                  <w:t>Page</w:t>
                </w:r>
                <w:r w:rsidR="00556167">
                  <w:rPr>
                    <w:rFonts w:ascii="Times New Roman" w:hAnsi="Times New Roman"/>
                    <w:spacing w:val="-9"/>
                    <w:sz w:val="20"/>
                  </w:rPr>
                  <w:t xml:space="preserve"> </w:t>
                </w:r>
                <w:r w:rsidR="00556167">
                  <w:rPr>
                    <w:rFonts w:ascii="Times New Roman" w:hAnsi="Times New Roman"/>
                    <w:spacing w:val="-10"/>
                    <w:sz w:val="20"/>
                  </w:rPr>
                  <w:fldChar w:fldCharType="begin"/>
                </w:r>
                <w:r w:rsidR="00556167">
                  <w:rPr>
                    <w:rFonts w:ascii="Times New Roman" w:hAnsi="Times New Roman"/>
                    <w:spacing w:val="-10"/>
                    <w:sz w:val="20"/>
                  </w:rPr>
                  <w:instrText xml:space="preserve"> PAGE </w:instrText>
                </w:r>
                <w:r w:rsidR="00556167">
                  <w:rPr>
                    <w:rFonts w:ascii="Times New Roman" w:hAnsi="Times New Roman"/>
                    <w:spacing w:val="-10"/>
                    <w:sz w:val="20"/>
                  </w:rPr>
                  <w:fldChar w:fldCharType="separate"/>
                </w:r>
                <w:r w:rsidR="00245B54">
                  <w:rPr>
                    <w:rFonts w:ascii="Times New Roman" w:hAnsi="Times New Roman"/>
                    <w:noProof/>
                    <w:spacing w:val="-10"/>
                    <w:sz w:val="20"/>
                  </w:rPr>
                  <w:t>1</w:t>
                </w:r>
                <w:r w:rsidR="00556167">
                  <w:rPr>
                    <w:rFonts w:ascii="Times New Roman" w:hAnsi="Times New Roman"/>
                    <w:spacing w:val="-10"/>
                    <w:sz w:val="20"/>
                  </w:rPr>
                  <w:fldChar w:fldCharType="end"/>
                </w:r>
              </w:p>
            </w:txbxContent>
          </v:textbox>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66E6" w14:textId="3A78CE05" w:rsidR="006D4BE8" w:rsidRDefault="00DA1018">
    <w:pPr>
      <w:pStyle w:val="BodyText"/>
      <w:spacing w:line="12" w:lineRule="auto"/>
      <w:rPr>
        <w:sz w:val="17"/>
      </w:rPr>
    </w:pPr>
    <w:r>
      <w:rPr>
        <w:noProof/>
      </w:rPr>
      <w:pict w14:anchorId="7FBA36D6">
        <v:rect id="_x0000_s2049" style="position:absolute;margin-left:290pt;margin-top:743.25pt;width:31.7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" o:allowincell="f" filled="f" stroked="f" strokeweight="0">
          <v:textbox style="mso-next-textbox:#_x0000_s2049" inset="0,0,0,0">
            <w:txbxContent>
              <w:p w14:paraId="4359B417" w14:textId="77777777" w:rsidR="006D4BE8" w:rsidRDefault="00556167">
                <w:pPr>
                  <w:pStyle w:val="FrameContents"/>
                  <w:spacing w:before="10"/>
                  <w:ind w:left="20"/>
                  <w:rPr>
                    <w:rFonts w:ascii="Times New Roman" w:hAnsi="Times New Roman"/>
                    <w:sz w:val="20"/>
                  </w:rPr>
                </w:pPr>
                <w:r>
                  <w:rPr>
                    <w:rFonts w:ascii="Times New Roman" w:hAnsi="Times New Roman"/>
                    <w:sz w:val="20"/>
                  </w:rPr>
                  <w:t>Page</w:t>
                </w:r>
                <w:r>
                  <w:rPr>
                    <w:rFonts w:ascii="Times New Roman" w:hAnsi="Times New Roman"/>
                    <w:spacing w:val="-9"/>
                    <w:sz w:val="20"/>
                  </w:rPr>
                  <w:t xml:space="preserve"> </w:t>
                </w:r>
                <w:r>
                  <w:rPr>
                    <w:rFonts w:ascii="Times New Roman" w:hAnsi="Times New Roman"/>
                    <w:spacing w:val="-10"/>
                    <w:sz w:val="20"/>
                  </w:rPr>
                  <w:fldChar w:fldCharType="begin"/>
                </w:r>
                <w:r>
                  <w:rPr>
                    <w:rFonts w:ascii="Times New Roman" w:hAnsi="Times New Roman"/>
                    <w:spacing w:val="-10"/>
                    <w:sz w:val="20"/>
                  </w:rPr>
                  <w:instrText xml:space="preserve"> PAGE </w:instrText>
                </w:r>
                <w:r>
                  <w:rPr>
                    <w:rFonts w:ascii="Times New Roman" w:hAnsi="Times New Roman"/>
                    <w:spacing w:val="-10"/>
                    <w:sz w:val="20"/>
                  </w:rPr>
                  <w:fldChar w:fldCharType="separate"/>
                </w:r>
                <w:r>
                  <w:rPr>
                    <w:rFonts w:ascii="Times New Roman" w:hAnsi="Times New Roman"/>
                    <w:spacing w:val="-10"/>
                    <w:sz w:val="20"/>
                  </w:rPr>
                  <w:t>12</w:t>
                </w:r>
                <w:r>
                  <w:rPr>
                    <w:rFonts w:ascii="Times New Roman" w:hAnsi="Times New Roman"/>
                    <w:spacing w:val="-10"/>
                    <w:sz w:val="20"/>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BCA5" w14:textId="77777777" w:rsidR="00556167" w:rsidRDefault="00556167">
      <w:r>
        <w:separator/>
      </w:r>
    </w:p>
  </w:footnote>
  <w:footnote w:type="continuationSeparator" w:id="0">
    <w:p w14:paraId="4C02CC4B" w14:textId="77777777" w:rsidR="00556167" w:rsidRDefault="00556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170C"/>
    <w:multiLevelType w:val="hybridMultilevel"/>
    <w:tmpl w:val="A79CB96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 w15:restartNumberingAfterBreak="0">
    <w:nsid w:val="19CE3009"/>
    <w:multiLevelType w:val="hybridMultilevel"/>
    <w:tmpl w:val="110A1782"/>
    <w:lvl w:ilvl="0" w:tplc="04090001">
      <w:start w:val="1"/>
      <w:numFmt w:val="bullet"/>
      <w:lvlText w:val=""/>
      <w:lvlJc w:val="left"/>
      <w:pPr>
        <w:ind w:left="1046" w:hanging="360"/>
      </w:pPr>
      <w:rPr>
        <w:rFonts w:ascii="Symbol" w:hAnsi="Symbol" w:hint="default"/>
      </w:rPr>
    </w:lvl>
    <w:lvl w:ilvl="1" w:tplc="04090003">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2" w15:restartNumberingAfterBreak="0">
    <w:nsid w:val="1EC94933"/>
    <w:multiLevelType w:val="hybridMultilevel"/>
    <w:tmpl w:val="F2BA84A2"/>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 w15:restartNumberingAfterBreak="0">
    <w:nsid w:val="1F5D6E6D"/>
    <w:multiLevelType w:val="hybridMultilevel"/>
    <w:tmpl w:val="2980748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 w15:restartNumberingAfterBreak="0">
    <w:nsid w:val="207E4A3E"/>
    <w:multiLevelType w:val="hybridMultilevel"/>
    <w:tmpl w:val="C24EC546"/>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5" w15:restartNumberingAfterBreak="0">
    <w:nsid w:val="2C3829AC"/>
    <w:multiLevelType w:val="multilevel"/>
    <w:tmpl w:val="C29670FA"/>
    <w:lvl w:ilvl="0">
      <w:start w:val="1"/>
      <w:numFmt w:val="decimal"/>
      <w:lvlText w:val="%1."/>
      <w:lvlJc w:val="left"/>
      <w:pPr>
        <w:tabs>
          <w:tab w:val="num" w:pos="0"/>
        </w:tabs>
        <w:ind w:left="684" w:hanging="358"/>
      </w:pPr>
      <w:rPr>
        <w:rFonts w:ascii="Cambria" w:eastAsia="Cambria" w:hAnsi="Cambria" w:cs="Cambria"/>
        <w:b w:val="0"/>
        <w:bCs w:val="0"/>
        <w:i w:val="0"/>
        <w:iCs w:val="0"/>
        <w:spacing w:val="0"/>
        <w:w w:val="100"/>
        <w:sz w:val="22"/>
        <w:szCs w:val="22"/>
        <w:lang w:val="en-US" w:eastAsia="en-US" w:bidi="ar-SA"/>
      </w:rPr>
    </w:lvl>
    <w:lvl w:ilvl="1">
      <w:start w:val="1"/>
      <w:numFmt w:val="upperLetter"/>
      <w:lvlText w:val="%2."/>
      <w:lvlJc w:val="left"/>
      <w:pPr>
        <w:tabs>
          <w:tab w:val="num" w:pos="0"/>
        </w:tabs>
        <w:ind w:left="1046" w:hanging="360"/>
      </w:pPr>
      <w:rPr>
        <w:rFonts w:ascii="Cambria" w:eastAsia="Cambria" w:hAnsi="Cambria" w:cs="Cambria"/>
        <w:b w:val="0"/>
        <w:bCs w:val="0"/>
        <w:i w:val="0"/>
        <w:iCs w:val="0"/>
        <w:spacing w:val="-1"/>
        <w:w w:val="100"/>
        <w:sz w:val="22"/>
        <w:szCs w:val="22"/>
        <w:lang w:val="en-US" w:eastAsia="en-US" w:bidi="ar-SA"/>
      </w:rPr>
    </w:lvl>
    <w:lvl w:ilvl="2">
      <w:numFmt w:val="bullet"/>
      <w:lvlText w:val=""/>
      <w:lvlJc w:val="left"/>
      <w:pPr>
        <w:tabs>
          <w:tab w:val="num" w:pos="0"/>
        </w:tabs>
        <w:ind w:left="1406" w:hanging="361"/>
      </w:pPr>
      <w:rPr>
        <w:rFonts w:ascii="Symbol" w:hAnsi="Symbol" w:cs="Symbol" w:hint="default"/>
        <w:b w:val="0"/>
        <w:bCs w:val="0"/>
        <w:i w:val="0"/>
        <w:iCs w:val="0"/>
        <w:spacing w:val="0"/>
        <w:w w:val="100"/>
        <w:sz w:val="22"/>
        <w:szCs w:val="22"/>
        <w:lang w:val="en-US" w:eastAsia="en-US" w:bidi="ar-SA"/>
      </w:rPr>
    </w:lvl>
    <w:lvl w:ilvl="3">
      <w:numFmt w:val="bullet"/>
      <w:lvlText w:val=""/>
      <w:lvlJc w:val="left"/>
      <w:pPr>
        <w:tabs>
          <w:tab w:val="num" w:pos="0"/>
        </w:tabs>
        <w:ind w:left="1400" w:hanging="361"/>
      </w:pPr>
      <w:rPr>
        <w:rFonts w:ascii="Symbol" w:hAnsi="Symbol" w:cs="Symbol" w:hint="default"/>
        <w:lang w:val="en-US" w:eastAsia="en-US" w:bidi="ar-SA"/>
      </w:rPr>
    </w:lvl>
    <w:lvl w:ilvl="4">
      <w:numFmt w:val="bullet"/>
      <w:lvlText w:val=""/>
      <w:lvlJc w:val="left"/>
      <w:pPr>
        <w:tabs>
          <w:tab w:val="num" w:pos="0"/>
        </w:tabs>
        <w:ind w:left="2640" w:hanging="361"/>
      </w:pPr>
      <w:rPr>
        <w:rFonts w:ascii="Symbol" w:hAnsi="Symbol" w:cs="Symbol" w:hint="default"/>
        <w:lang w:val="en-US" w:eastAsia="en-US" w:bidi="ar-SA"/>
      </w:rPr>
    </w:lvl>
    <w:lvl w:ilvl="5">
      <w:numFmt w:val="bullet"/>
      <w:lvlText w:val=""/>
      <w:lvlJc w:val="left"/>
      <w:pPr>
        <w:tabs>
          <w:tab w:val="num" w:pos="0"/>
        </w:tabs>
        <w:ind w:left="3880" w:hanging="361"/>
      </w:pPr>
      <w:rPr>
        <w:rFonts w:ascii="Symbol" w:hAnsi="Symbol" w:cs="Symbol" w:hint="default"/>
        <w:lang w:val="en-US" w:eastAsia="en-US" w:bidi="ar-SA"/>
      </w:rPr>
    </w:lvl>
    <w:lvl w:ilvl="6">
      <w:numFmt w:val="bullet"/>
      <w:lvlText w:val=""/>
      <w:lvlJc w:val="left"/>
      <w:pPr>
        <w:tabs>
          <w:tab w:val="num" w:pos="0"/>
        </w:tabs>
        <w:ind w:left="5120" w:hanging="361"/>
      </w:pPr>
      <w:rPr>
        <w:rFonts w:ascii="Symbol" w:hAnsi="Symbol" w:cs="Symbol" w:hint="default"/>
        <w:lang w:val="en-US" w:eastAsia="en-US" w:bidi="ar-SA"/>
      </w:rPr>
    </w:lvl>
    <w:lvl w:ilvl="7">
      <w:numFmt w:val="bullet"/>
      <w:lvlText w:val=""/>
      <w:lvlJc w:val="left"/>
      <w:pPr>
        <w:tabs>
          <w:tab w:val="num" w:pos="0"/>
        </w:tabs>
        <w:ind w:left="6360" w:hanging="361"/>
      </w:pPr>
      <w:rPr>
        <w:rFonts w:ascii="Symbol" w:hAnsi="Symbol" w:cs="Symbol" w:hint="default"/>
        <w:lang w:val="en-US" w:eastAsia="en-US" w:bidi="ar-SA"/>
      </w:rPr>
    </w:lvl>
    <w:lvl w:ilvl="8">
      <w:numFmt w:val="bullet"/>
      <w:lvlText w:val=""/>
      <w:lvlJc w:val="left"/>
      <w:pPr>
        <w:tabs>
          <w:tab w:val="num" w:pos="0"/>
        </w:tabs>
        <w:ind w:left="7600" w:hanging="361"/>
      </w:pPr>
      <w:rPr>
        <w:rFonts w:ascii="Symbol" w:hAnsi="Symbol" w:cs="Symbol" w:hint="default"/>
        <w:lang w:val="en-US" w:eastAsia="en-US" w:bidi="ar-SA"/>
      </w:rPr>
    </w:lvl>
  </w:abstractNum>
  <w:abstractNum w:abstractNumId="6" w15:restartNumberingAfterBreak="0">
    <w:nsid w:val="3DCA307F"/>
    <w:multiLevelType w:val="hybridMultilevel"/>
    <w:tmpl w:val="262E2538"/>
    <w:lvl w:ilvl="0" w:tplc="04090015">
      <w:start w:val="1"/>
      <w:numFmt w:val="upperLetter"/>
      <w:lvlText w:val="%1."/>
      <w:lvlJc w:val="left"/>
      <w:pPr>
        <w:ind w:left="1044" w:hanging="360"/>
      </w:pPr>
      <w:rPr>
        <w:rFonts w:hint="default"/>
        <w:b w:val="0"/>
        <w:bCs w:val="0"/>
        <w:i w:val="0"/>
        <w:iCs w:val="0"/>
        <w:spacing w:val="-1"/>
        <w:w w:val="98"/>
        <w:sz w:val="22"/>
        <w:szCs w:val="22"/>
        <w:lang w:val="en-US" w:eastAsia="en-US" w:bidi="ar-SA"/>
      </w:rPr>
    </w:lvl>
    <w:lvl w:ilvl="1" w:tplc="FFFFFFFF">
      <w:start w:val="1"/>
      <w:numFmt w:val="upperLetter"/>
      <w:lvlText w:val="%2."/>
      <w:lvlJc w:val="left"/>
      <w:pPr>
        <w:ind w:left="1404" w:hanging="358"/>
      </w:pPr>
      <w:rPr>
        <w:rFonts w:ascii="Cambria" w:eastAsia="Cambria" w:hAnsi="Cambria" w:cs="Cambria" w:hint="default"/>
        <w:b w:val="0"/>
        <w:bCs w:val="0"/>
        <w:i w:val="0"/>
        <w:iCs w:val="0"/>
        <w:spacing w:val="-1"/>
        <w:w w:val="98"/>
        <w:sz w:val="22"/>
        <w:szCs w:val="22"/>
        <w:lang w:val="en-US" w:eastAsia="en-US" w:bidi="ar-SA"/>
      </w:rPr>
    </w:lvl>
    <w:lvl w:ilvl="2" w:tplc="FFFFFFFF">
      <w:start w:val="1"/>
      <w:numFmt w:val="bullet"/>
      <w:lvlText w:val=""/>
      <w:lvlJc w:val="left"/>
      <w:pPr>
        <w:ind w:left="1764" w:hanging="360"/>
      </w:pPr>
      <w:rPr>
        <w:rFonts w:ascii="Symbol" w:hAnsi="Symbol" w:hint="default"/>
      </w:rPr>
    </w:lvl>
    <w:lvl w:ilvl="3" w:tplc="FFFFFFFF">
      <w:numFmt w:val="bullet"/>
      <w:lvlText w:val="•"/>
      <w:lvlJc w:val="left"/>
      <w:pPr>
        <w:ind w:left="2846" w:hanging="360"/>
      </w:pPr>
      <w:rPr>
        <w:lang w:val="en-US" w:eastAsia="en-US" w:bidi="ar-SA"/>
      </w:rPr>
    </w:lvl>
    <w:lvl w:ilvl="4" w:tplc="FFFFFFFF">
      <w:numFmt w:val="bullet"/>
      <w:lvlText w:val="•"/>
      <w:lvlJc w:val="left"/>
      <w:pPr>
        <w:ind w:left="3926" w:hanging="360"/>
      </w:pPr>
      <w:rPr>
        <w:lang w:val="en-US" w:eastAsia="en-US" w:bidi="ar-SA"/>
      </w:rPr>
    </w:lvl>
    <w:lvl w:ilvl="5" w:tplc="FFFFFFFF">
      <w:numFmt w:val="bullet"/>
      <w:lvlText w:val="•"/>
      <w:lvlJc w:val="left"/>
      <w:pPr>
        <w:ind w:left="5006" w:hanging="360"/>
      </w:pPr>
      <w:rPr>
        <w:lang w:val="en-US" w:eastAsia="en-US" w:bidi="ar-SA"/>
      </w:rPr>
    </w:lvl>
    <w:lvl w:ilvl="6" w:tplc="FFFFFFFF">
      <w:numFmt w:val="bullet"/>
      <w:lvlText w:val="•"/>
      <w:lvlJc w:val="left"/>
      <w:pPr>
        <w:ind w:left="6086" w:hanging="360"/>
      </w:pPr>
      <w:rPr>
        <w:lang w:val="en-US" w:eastAsia="en-US" w:bidi="ar-SA"/>
      </w:rPr>
    </w:lvl>
    <w:lvl w:ilvl="7" w:tplc="FFFFFFFF">
      <w:numFmt w:val="bullet"/>
      <w:lvlText w:val="•"/>
      <w:lvlJc w:val="left"/>
      <w:pPr>
        <w:ind w:left="7166" w:hanging="360"/>
      </w:pPr>
      <w:rPr>
        <w:lang w:val="en-US" w:eastAsia="en-US" w:bidi="ar-SA"/>
      </w:rPr>
    </w:lvl>
    <w:lvl w:ilvl="8" w:tplc="FFFFFFFF">
      <w:numFmt w:val="bullet"/>
      <w:lvlText w:val="•"/>
      <w:lvlJc w:val="left"/>
      <w:pPr>
        <w:ind w:left="8246" w:hanging="360"/>
      </w:pPr>
      <w:rPr>
        <w:lang w:val="en-US" w:eastAsia="en-US" w:bidi="ar-SA"/>
      </w:rPr>
    </w:lvl>
  </w:abstractNum>
  <w:abstractNum w:abstractNumId="7" w15:restartNumberingAfterBreak="0">
    <w:nsid w:val="3E2E21C1"/>
    <w:multiLevelType w:val="hybridMultilevel"/>
    <w:tmpl w:val="4D00482C"/>
    <w:lvl w:ilvl="0" w:tplc="CE5661B2">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8" w15:restartNumberingAfterBreak="0">
    <w:nsid w:val="42C666DB"/>
    <w:multiLevelType w:val="hybridMultilevel"/>
    <w:tmpl w:val="6A409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BF3013"/>
    <w:multiLevelType w:val="hybridMultilevel"/>
    <w:tmpl w:val="695EC2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E07EE7"/>
    <w:multiLevelType w:val="hybridMultilevel"/>
    <w:tmpl w:val="88A48B08"/>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1" w15:restartNumberingAfterBreak="0">
    <w:nsid w:val="54772A66"/>
    <w:multiLevelType w:val="multilevel"/>
    <w:tmpl w:val="8FF2A8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66613AF"/>
    <w:multiLevelType w:val="hybridMultilevel"/>
    <w:tmpl w:val="F328CDCC"/>
    <w:lvl w:ilvl="0" w:tplc="F94A1ACA">
      <w:start w:val="1"/>
      <w:numFmt w:val="decimal"/>
      <w:lvlText w:val="%1."/>
      <w:lvlJc w:val="left"/>
      <w:pPr>
        <w:ind w:left="1044" w:hanging="360"/>
      </w:pPr>
      <w:rPr>
        <w:rFonts w:ascii="Cambria" w:eastAsia="Cambria" w:hAnsi="Cambria" w:cs="Cambria" w:hint="default"/>
        <w:b w:val="0"/>
        <w:bCs w:val="0"/>
        <w:i w:val="0"/>
        <w:iCs w:val="0"/>
        <w:spacing w:val="-1"/>
        <w:w w:val="98"/>
        <w:sz w:val="22"/>
        <w:szCs w:val="22"/>
        <w:lang w:val="en-US" w:eastAsia="en-US" w:bidi="ar-SA"/>
      </w:rPr>
    </w:lvl>
    <w:lvl w:ilvl="1" w:tplc="1742C472">
      <w:start w:val="1"/>
      <w:numFmt w:val="upperLetter"/>
      <w:lvlText w:val="%2."/>
      <w:lvlJc w:val="left"/>
      <w:pPr>
        <w:ind w:left="1404" w:hanging="358"/>
      </w:pPr>
      <w:rPr>
        <w:rFonts w:ascii="Cambria" w:eastAsia="Cambria" w:hAnsi="Cambria" w:cs="Cambria" w:hint="default"/>
        <w:b w:val="0"/>
        <w:bCs w:val="0"/>
        <w:i w:val="0"/>
        <w:iCs w:val="0"/>
        <w:spacing w:val="-1"/>
        <w:w w:val="98"/>
        <w:sz w:val="22"/>
        <w:szCs w:val="22"/>
        <w:lang w:val="en-US" w:eastAsia="en-US" w:bidi="ar-SA"/>
      </w:rPr>
    </w:lvl>
    <w:lvl w:ilvl="2" w:tplc="04090001">
      <w:start w:val="1"/>
      <w:numFmt w:val="bullet"/>
      <w:lvlText w:val=""/>
      <w:lvlJc w:val="left"/>
      <w:pPr>
        <w:ind w:left="1764" w:hanging="360"/>
      </w:pPr>
      <w:rPr>
        <w:rFonts w:ascii="Symbol" w:hAnsi="Symbol" w:hint="default"/>
      </w:rPr>
    </w:lvl>
    <w:lvl w:ilvl="3" w:tplc="C39E30D2">
      <w:numFmt w:val="bullet"/>
      <w:lvlText w:val="•"/>
      <w:lvlJc w:val="left"/>
      <w:pPr>
        <w:ind w:left="2846" w:hanging="360"/>
      </w:pPr>
      <w:rPr>
        <w:lang w:val="en-US" w:eastAsia="en-US" w:bidi="ar-SA"/>
      </w:rPr>
    </w:lvl>
    <w:lvl w:ilvl="4" w:tplc="601466C4">
      <w:numFmt w:val="bullet"/>
      <w:lvlText w:val="•"/>
      <w:lvlJc w:val="left"/>
      <w:pPr>
        <w:ind w:left="3926" w:hanging="360"/>
      </w:pPr>
      <w:rPr>
        <w:lang w:val="en-US" w:eastAsia="en-US" w:bidi="ar-SA"/>
      </w:rPr>
    </w:lvl>
    <w:lvl w:ilvl="5" w:tplc="E5827080">
      <w:numFmt w:val="bullet"/>
      <w:lvlText w:val="•"/>
      <w:lvlJc w:val="left"/>
      <w:pPr>
        <w:ind w:left="5006" w:hanging="360"/>
      </w:pPr>
      <w:rPr>
        <w:lang w:val="en-US" w:eastAsia="en-US" w:bidi="ar-SA"/>
      </w:rPr>
    </w:lvl>
    <w:lvl w:ilvl="6" w:tplc="7AA6CA9A">
      <w:numFmt w:val="bullet"/>
      <w:lvlText w:val="•"/>
      <w:lvlJc w:val="left"/>
      <w:pPr>
        <w:ind w:left="6086" w:hanging="360"/>
      </w:pPr>
      <w:rPr>
        <w:lang w:val="en-US" w:eastAsia="en-US" w:bidi="ar-SA"/>
      </w:rPr>
    </w:lvl>
    <w:lvl w:ilvl="7" w:tplc="F52886CC">
      <w:numFmt w:val="bullet"/>
      <w:lvlText w:val="•"/>
      <w:lvlJc w:val="left"/>
      <w:pPr>
        <w:ind w:left="7166" w:hanging="360"/>
      </w:pPr>
      <w:rPr>
        <w:lang w:val="en-US" w:eastAsia="en-US" w:bidi="ar-SA"/>
      </w:rPr>
    </w:lvl>
    <w:lvl w:ilvl="8" w:tplc="D02EFF16">
      <w:numFmt w:val="bullet"/>
      <w:lvlText w:val="•"/>
      <w:lvlJc w:val="left"/>
      <w:pPr>
        <w:ind w:left="8246" w:hanging="360"/>
      </w:pPr>
      <w:rPr>
        <w:lang w:val="en-US" w:eastAsia="en-US" w:bidi="ar-SA"/>
      </w:rPr>
    </w:lvl>
  </w:abstractNum>
  <w:num w:numId="1" w16cid:durableId="28923404">
    <w:abstractNumId w:val="5"/>
  </w:num>
  <w:num w:numId="2" w16cid:durableId="1825586391">
    <w:abstractNumId w:val="11"/>
  </w:num>
  <w:num w:numId="3" w16cid:durableId="810949882">
    <w:abstractNumId w:val="4"/>
  </w:num>
  <w:num w:numId="4" w16cid:durableId="1874029592">
    <w:abstractNumId w:val="9"/>
  </w:num>
  <w:num w:numId="5" w16cid:durableId="1484082440">
    <w:abstractNumId w:val="2"/>
  </w:num>
  <w:num w:numId="6" w16cid:durableId="1029180429">
    <w:abstractNumId w:val="8"/>
  </w:num>
  <w:num w:numId="7" w16cid:durableId="626281642">
    <w:abstractNumId w:val="7"/>
  </w:num>
  <w:num w:numId="8" w16cid:durableId="1246263396">
    <w:abstractNumId w:val="10"/>
  </w:num>
  <w:num w:numId="9" w16cid:durableId="1346665477">
    <w:abstractNumId w:val="3"/>
  </w:num>
  <w:num w:numId="10" w16cid:durableId="1342469892">
    <w:abstractNumId w:val="1"/>
  </w:num>
  <w:num w:numId="11" w16cid:durableId="592324210">
    <w:abstractNumId w:val="0"/>
  </w:num>
  <w:num w:numId="12" w16cid:durableId="163140039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35302670">
    <w:abstractNumId w:val="12"/>
  </w:num>
  <w:num w:numId="14" w16cid:durableId="1131365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E8"/>
    <w:rsid w:val="00005CBF"/>
    <w:rsid w:val="00046422"/>
    <w:rsid w:val="00051B72"/>
    <w:rsid w:val="00067519"/>
    <w:rsid w:val="000707F1"/>
    <w:rsid w:val="0008254C"/>
    <w:rsid w:val="00093DA5"/>
    <w:rsid w:val="000A3A99"/>
    <w:rsid w:val="000F6D9C"/>
    <w:rsid w:val="00103BD0"/>
    <w:rsid w:val="00112237"/>
    <w:rsid w:val="0013344B"/>
    <w:rsid w:val="00134B63"/>
    <w:rsid w:val="00142096"/>
    <w:rsid w:val="00144730"/>
    <w:rsid w:val="00147FB8"/>
    <w:rsid w:val="00156C2D"/>
    <w:rsid w:val="0015706F"/>
    <w:rsid w:val="00181E0C"/>
    <w:rsid w:val="00191C56"/>
    <w:rsid w:val="001B31F6"/>
    <w:rsid w:val="001C14EE"/>
    <w:rsid w:val="00200A4B"/>
    <w:rsid w:val="00216A45"/>
    <w:rsid w:val="0023330E"/>
    <w:rsid w:val="00235A19"/>
    <w:rsid w:val="00245B54"/>
    <w:rsid w:val="00251A69"/>
    <w:rsid w:val="00254675"/>
    <w:rsid w:val="0028072F"/>
    <w:rsid w:val="00285170"/>
    <w:rsid w:val="002865BD"/>
    <w:rsid w:val="002B2BF7"/>
    <w:rsid w:val="002B6789"/>
    <w:rsid w:val="002F2F78"/>
    <w:rsid w:val="00301F88"/>
    <w:rsid w:val="00303800"/>
    <w:rsid w:val="0031127D"/>
    <w:rsid w:val="00314362"/>
    <w:rsid w:val="00315F86"/>
    <w:rsid w:val="003268D6"/>
    <w:rsid w:val="00330133"/>
    <w:rsid w:val="00331B0A"/>
    <w:rsid w:val="003C0C36"/>
    <w:rsid w:val="003D7FB1"/>
    <w:rsid w:val="003E1CE9"/>
    <w:rsid w:val="00401E5A"/>
    <w:rsid w:val="00405CF8"/>
    <w:rsid w:val="0040609D"/>
    <w:rsid w:val="00411850"/>
    <w:rsid w:val="00414763"/>
    <w:rsid w:val="004565E9"/>
    <w:rsid w:val="004568A9"/>
    <w:rsid w:val="00495DD4"/>
    <w:rsid w:val="0049623D"/>
    <w:rsid w:val="004A3908"/>
    <w:rsid w:val="004B1F01"/>
    <w:rsid w:val="004B51DA"/>
    <w:rsid w:val="005236FA"/>
    <w:rsid w:val="005526A0"/>
    <w:rsid w:val="00556167"/>
    <w:rsid w:val="00571E65"/>
    <w:rsid w:val="00575169"/>
    <w:rsid w:val="00581CBD"/>
    <w:rsid w:val="00597EF5"/>
    <w:rsid w:val="005A0707"/>
    <w:rsid w:val="005A44F0"/>
    <w:rsid w:val="005B5E1B"/>
    <w:rsid w:val="005C131B"/>
    <w:rsid w:val="005C77FC"/>
    <w:rsid w:val="005E327F"/>
    <w:rsid w:val="005E3F95"/>
    <w:rsid w:val="005F7EEA"/>
    <w:rsid w:val="006003FB"/>
    <w:rsid w:val="006040C2"/>
    <w:rsid w:val="0062723F"/>
    <w:rsid w:val="00636E38"/>
    <w:rsid w:val="00637829"/>
    <w:rsid w:val="0065716B"/>
    <w:rsid w:val="006626D8"/>
    <w:rsid w:val="006900CC"/>
    <w:rsid w:val="006C33A1"/>
    <w:rsid w:val="006D4BE8"/>
    <w:rsid w:val="006D6591"/>
    <w:rsid w:val="006E1E10"/>
    <w:rsid w:val="00704F85"/>
    <w:rsid w:val="00730994"/>
    <w:rsid w:val="00745C52"/>
    <w:rsid w:val="007475EE"/>
    <w:rsid w:val="00756830"/>
    <w:rsid w:val="0076488D"/>
    <w:rsid w:val="00774121"/>
    <w:rsid w:val="00775B70"/>
    <w:rsid w:val="00793554"/>
    <w:rsid w:val="007A15C6"/>
    <w:rsid w:val="007C293A"/>
    <w:rsid w:val="007C3E4A"/>
    <w:rsid w:val="007D4EF5"/>
    <w:rsid w:val="007E3876"/>
    <w:rsid w:val="00806500"/>
    <w:rsid w:val="00835A02"/>
    <w:rsid w:val="00837F0E"/>
    <w:rsid w:val="008719D0"/>
    <w:rsid w:val="00874055"/>
    <w:rsid w:val="008B0972"/>
    <w:rsid w:val="008B126A"/>
    <w:rsid w:val="008C0274"/>
    <w:rsid w:val="008C2EFC"/>
    <w:rsid w:val="008F09BE"/>
    <w:rsid w:val="008F1BBA"/>
    <w:rsid w:val="008F778E"/>
    <w:rsid w:val="00907215"/>
    <w:rsid w:val="00927CFA"/>
    <w:rsid w:val="009546F7"/>
    <w:rsid w:val="00970215"/>
    <w:rsid w:val="00982AC4"/>
    <w:rsid w:val="009A39D4"/>
    <w:rsid w:val="009B0465"/>
    <w:rsid w:val="009B12AD"/>
    <w:rsid w:val="00A02C47"/>
    <w:rsid w:val="00A172D2"/>
    <w:rsid w:val="00A4228D"/>
    <w:rsid w:val="00A50841"/>
    <w:rsid w:val="00A63CB9"/>
    <w:rsid w:val="00A9139A"/>
    <w:rsid w:val="00A91613"/>
    <w:rsid w:val="00A9377A"/>
    <w:rsid w:val="00A9600E"/>
    <w:rsid w:val="00AB7C9F"/>
    <w:rsid w:val="00AD7238"/>
    <w:rsid w:val="00AF5F86"/>
    <w:rsid w:val="00B151E7"/>
    <w:rsid w:val="00B33CD1"/>
    <w:rsid w:val="00B44475"/>
    <w:rsid w:val="00BA4424"/>
    <w:rsid w:val="00BC7A42"/>
    <w:rsid w:val="00BF6201"/>
    <w:rsid w:val="00C064A8"/>
    <w:rsid w:val="00C12AF1"/>
    <w:rsid w:val="00C45E87"/>
    <w:rsid w:val="00C56C8B"/>
    <w:rsid w:val="00C72D59"/>
    <w:rsid w:val="00C96D58"/>
    <w:rsid w:val="00CA6325"/>
    <w:rsid w:val="00CA6338"/>
    <w:rsid w:val="00CA79C0"/>
    <w:rsid w:val="00CB0A23"/>
    <w:rsid w:val="00CB3E88"/>
    <w:rsid w:val="00CC2B87"/>
    <w:rsid w:val="00CC4381"/>
    <w:rsid w:val="00CD42C7"/>
    <w:rsid w:val="00CD4314"/>
    <w:rsid w:val="00CE2919"/>
    <w:rsid w:val="00CE2D0A"/>
    <w:rsid w:val="00CE4772"/>
    <w:rsid w:val="00CF100F"/>
    <w:rsid w:val="00D068FB"/>
    <w:rsid w:val="00D437E5"/>
    <w:rsid w:val="00D43A74"/>
    <w:rsid w:val="00D4504A"/>
    <w:rsid w:val="00D851E5"/>
    <w:rsid w:val="00DA1018"/>
    <w:rsid w:val="00DA125A"/>
    <w:rsid w:val="00DD1377"/>
    <w:rsid w:val="00DD5B41"/>
    <w:rsid w:val="00E02EA6"/>
    <w:rsid w:val="00E15D02"/>
    <w:rsid w:val="00E20E43"/>
    <w:rsid w:val="00E25A9F"/>
    <w:rsid w:val="00E304EC"/>
    <w:rsid w:val="00E325D4"/>
    <w:rsid w:val="00E70347"/>
    <w:rsid w:val="00E85511"/>
    <w:rsid w:val="00E96F7F"/>
    <w:rsid w:val="00EA2308"/>
    <w:rsid w:val="00EB4325"/>
    <w:rsid w:val="00EE3923"/>
    <w:rsid w:val="00EE60C8"/>
    <w:rsid w:val="00EF0E00"/>
    <w:rsid w:val="00F057C2"/>
    <w:rsid w:val="00F42328"/>
    <w:rsid w:val="00F43FA7"/>
    <w:rsid w:val="00F46C34"/>
    <w:rsid w:val="00F56C50"/>
    <w:rsid w:val="00F7458E"/>
    <w:rsid w:val="00F76C75"/>
    <w:rsid w:val="00F8693C"/>
    <w:rsid w:val="00F90023"/>
    <w:rsid w:val="00FA38EF"/>
    <w:rsid w:val="00FD0325"/>
    <w:rsid w:val="00FD7D12"/>
    <w:rsid w:val="00FF26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4862A4"/>
  <w15:docId w15:val="{FCD820C9-62EB-4B89-81C2-FAD3E3CF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mbria" w:eastAsia="Cambria" w:hAnsi="Cambria" w:cs="Cambria"/>
    </w:rPr>
  </w:style>
  <w:style w:type="paragraph" w:styleId="Heading1">
    <w:name w:val="heading 1"/>
    <w:basedOn w:val="Normal"/>
    <w:uiPriority w:val="9"/>
    <w:qFormat/>
    <w:pPr>
      <w:ind w:left="1046"/>
      <w:outlineLvl w:val="0"/>
    </w:pPr>
    <w:rPr>
      <w:b/>
      <w:bCs/>
    </w:rPr>
  </w:style>
  <w:style w:type="paragraph" w:styleId="Heading2">
    <w:name w:val="heading 2"/>
    <w:basedOn w:val="Normal"/>
    <w:uiPriority w:val="9"/>
    <w:unhideWhenUsed/>
    <w:qFormat/>
    <w:pPr>
      <w:ind w:left="683" w:hanging="357"/>
      <w:outlineLvl w:val="1"/>
    </w:pPr>
    <w:rPr>
      <w:u w:val="single" w:color="000000"/>
    </w:rPr>
  </w:style>
  <w:style w:type="paragraph" w:styleId="Heading3">
    <w:name w:val="heading 3"/>
    <w:basedOn w:val="Normal"/>
    <w:next w:val="Normal"/>
    <w:link w:val="Heading3Char"/>
    <w:uiPriority w:val="9"/>
    <w:semiHidden/>
    <w:unhideWhenUsed/>
    <w:qFormat/>
    <w:rsid w:val="007568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pPr>
      <w:ind w:left="1406" w:hanging="359"/>
    </w:pPr>
  </w:style>
  <w:style w:type="paragraph" w:customStyle="1" w:styleId="TableParagraph">
    <w:name w:val="Table Paragraph"/>
    <w:basedOn w:val="Normal"/>
    <w:uiPriority w:val="1"/>
    <w:qFormat/>
    <w:pPr>
      <w:ind w:left="50"/>
    </w:pPr>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styleId="Header">
    <w:name w:val="header"/>
    <w:basedOn w:val="Normal"/>
    <w:link w:val="HeaderChar"/>
    <w:uiPriority w:val="99"/>
    <w:unhideWhenUsed/>
    <w:rsid w:val="00495DD4"/>
    <w:pPr>
      <w:tabs>
        <w:tab w:val="center" w:pos="4680"/>
        <w:tab w:val="right" w:pos="9360"/>
      </w:tabs>
    </w:pPr>
  </w:style>
  <w:style w:type="character" w:customStyle="1" w:styleId="HeaderChar">
    <w:name w:val="Header Char"/>
    <w:basedOn w:val="DefaultParagraphFont"/>
    <w:link w:val="Header"/>
    <w:uiPriority w:val="99"/>
    <w:rsid w:val="00495DD4"/>
    <w:rPr>
      <w:rFonts w:ascii="Cambria" w:eastAsia="Cambria" w:hAnsi="Cambria" w:cs="Cambria"/>
    </w:rPr>
  </w:style>
  <w:style w:type="character" w:customStyle="1" w:styleId="Heading3Char">
    <w:name w:val="Heading 3 Char"/>
    <w:basedOn w:val="DefaultParagraphFont"/>
    <w:link w:val="Heading3"/>
    <w:uiPriority w:val="9"/>
    <w:semiHidden/>
    <w:rsid w:val="00756830"/>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331B0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2978">
      <w:bodyDiv w:val="1"/>
      <w:marLeft w:val="0"/>
      <w:marRight w:val="0"/>
      <w:marTop w:val="0"/>
      <w:marBottom w:val="0"/>
      <w:divBdr>
        <w:top w:val="none" w:sz="0" w:space="0" w:color="auto"/>
        <w:left w:val="none" w:sz="0" w:space="0" w:color="auto"/>
        <w:bottom w:val="none" w:sz="0" w:space="0" w:color="auto"/>
        <w:right w:val="none" w:sz="0" w:space="0" w:color="auto"/>
      </w:divBdr>
    </w:div>
    <w:div w:id="1332951854">
      <w:bodyDiv w:val="1"/>
      <w:marLeft w:val="0"/>
      <w:marRight w:val="0"/>
      <w:marTop w:val="0"/>
      <w:marBottom w:val="0"/>
      <w:divBdr>
        <w:top w:val="none" w:sz="0" w:space="0" w:color="auto"/>
        <w:left w:val="none" w:sz="0" w:space="0" w:color="auto"/>
        <w:bottom w:val="none" w:sz="0" w:space="0" w:color="auto"/>
        <w:right w:val="none" w:sz="0" w:space="0" w:color="auto"/>
      </w:divBdr>
    </w:div>
    <w:div w:id="1522552137">
      <w:bodyDiv w:val="1"/>
      <w:marLeft w:val="0"/>
      <w:marRight w:val="0"/>
      <w:marTop w:val="0"/>
      <w:marBottom w:val="0"/>
      <w:divBdr>
        <w:top w:val="none" w:sz="0" w:space="0" w:color="auto"/>
        <w:left w:val="none" w:sz="0" w:space="0" w:color="auto"/>
        <w:bottom w:val="none" w:sz="0" w:space="0" w:color="auto"/>
        <w:right w:val="none" w:sz="0" w:space="0" w:color="auto"/>
      </w:divBdr>
    </w:div>
    <w:div w:id="207469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5227</TotalTime>
  <Pages>5</Pages>
  <Words>1956</Words>
  <Characters>11625</Characters>
  <Application>Microsoft Office Word</Application>
  <DocSecurity>0</DocSecurity>
  <Lines>611</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Gordon</dc:creator>
  <dc:description/>
  <cp:lastModifiedBy>Jack Hughes</cp:lastModifiedBy>
  <cp:revision>167</cp:revision>
  <cp:lastPrinted>2025-11-26T20:01:00Z</cp:lastPrinted>
  <dcterms:created xsi:type="dcterms:W3CDTF">2025-04-24T18:52:00Z</dcterms:created>
  <dcterms:modified xsi:type="dcterms:W3CDTF">2025-11-26T20:12:00Z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Acrobat PDFMaker 25 for Word</vt:lpwstr>
  </property>
  <property fmtid="{D5CDD505-2E9C-101B-9397-08002B2CF9AE}" pid="4" name="LastSaved">
    <vt:filetime>2025-04-24T00:00:00Z</vt:filetime>
  </property>
  <property fmtid="{D5CDD505-2E9C-101B-9397-08002B2CF9AE}" pid="5" name="Producer">
    <vt:lpwstr>Adobe PDF Library 25.1.208</vt:lpwstr>
  </property>
  <property fmtid="{D5CDD505-2E9C-101B-9397-08002B2CF9AE}" pid="6" name="SourceModified">
    <vt:lpwstr>D:20241223141939</vt:lpwstr>
  </property>
  <property fmtid="{D5CDD505-2E9C-101B-9397-08002B2CF9AE}" pid="7" name="_DocHome">
    <vt:lpwstr>60865880</vt:lpwstr>
  </property>
</Properties>
</file>